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tabs>
          <w:tab w:val="left" w:leader="none" w:pos="5280"/>
          <w:tab w:val="left" w:leader="none" w:pos="6680"/>
        </w:tabs>
        <w:spacing w:before="23" w:beforeLines="0" w:beforeAutospacing="0" w:after="0" w:afterLines="0" w:afterAutospacing="0" w:line="268" w:lineRule="auto"/>
        <w:ind w:left="2732" w:right="48" w:hanging="2732"/>
        <w:jc w:val="center"/>
        <w:rPr>
          <w:rFonts w:hint="default" w:ascii="ＭＳ 明朝" w:hAnsi="ＭＳ 明朝" w:eastAsia="ＭＳ 明朝"/>
          <w:color w:val="auto"/>
          <w:spacing w:val="4"/>
          <w:sz w:val="28"/>
        </w:rPr>
      </w:pPr>
      <w:r>
        <w:rPr>
          <w:rFonts w:hint="eastAsia" w:ascii="ＭＳ 明朝" w:hAnsi="ＭＳ 明朝" w:eastAsia="ＭＳ 明朝"/>
          <w:color w:val="auto"/>
          <w:spacing w:val="4"/>
          <w:sz w:val="28"/>
        </w:rPr>
        <w:t>令和８年度　切石原墓地敷地修復事業　実施設計業務委託</w:t>
      </w:r>
    </w:p>
    <w:p>
      <w:pPr>
        <w:pStyle w:val="0"/>
        <w:tabs>
          <w:tab w:val="left" w:leader="none" w:pos="5280"/>
          <w:tab w:val="left" w:leader="none" w:pos="6680"/>
        </w:tabs>
        <w:spacing w:before="23" w:beforeLines="0" w:beforeAutospacing="0" w:after="0" w:afterLines="0" w:afterAutospacing="0" w:line="268" w:lineRule="auto"/>
        <w:ind w:right="48"/>
        <w:rPr>
          <w:rFonts w:hint="default" w:ascii="ＭＳ 明朝" w:hAnsi="ＭＳ 明朝" w:eastAsia="ＭＳ 明朝"/>
          <w:color w:val="auto"/>
          <w:spacing w:val="4"/>
          <w:sz w:val="28"/>
        </w:rPr>
      </w:pPr>
    </w:p>
    <w:p>
      <w:pPr>
        <w:pStyle w:val="0"/>
        <w:tabs>
          <w:tab w:val="left" w:leader="none" w:pos="0"/>
          <w:tab w:val="left" w:leader="none" w:pos="9072"/>
        </w:tabs>
        <w:spacing w:before="23" w:beforeLines="0" w:beforeAutospacing="0" w:after="0" w:afterLines="0" w:afterAutospacing="0" w:line="268" w:lineRule="auto"/>
        <w:ind w:right="48"/>
        <w:jc w:val="center"/>
        <w:rPr>
          <w:rFonts w:hint="default" w:ascii="ＭＳ 明朝" w:hAnsi="ＭＳ 明朝" w:eastAsia="ＭＳ 明朝"/>
          <w:color w:val="auto"/>
          <w:sz w:val="28"/>
        </w:rPr>
      </w:pPr>
      <w:r>
        <w:rPr>
          <w:rFonts w:hint="default" w:ascii="ＭＳ 明朝" w:hAnsi="ＭＳ 明朝" w:eastAsia="ＭＳ 明朝"/>
          <w:color w:val="auto"/>
          <w:spacing w:val="4"/>
          <w:sz w:val="28"/>
        </w:rPr>
        <w:t>特記仕様</w:t>
      </w:r>
      <w:r>
        <w:rPr>
          <w:rFonts w:hint="default" w:ascii="ＭＳ 明朝" w:hAnsi="ＭＳ 明朝" w:eastAsia="ＭＳ 明朝"/>
          <w:color w:val="auto"/>
          <w:sz w:val="28"/>
        </w:rPr>
        <w:t>書</w:t>
      </w:r>
    </w:p>
    <w:p>
      <w:pPr>
        <w:pStyle w:val="0"/>
        <w:spacing w:after="0" w:afterLines="0" w:afterAutospacing="0" w:line="200" w:lineRule="exact"/>
        <w:rPr>
          <w:rFonts w:hint="default"/>
          <w:color w:val="auto"/>
          <w:sz w:val="20"/>
        </w:rPr>
      </w:pPr>
    </w:p>
    <w:p>
      <w:pPr>
        <w:pStyle w:val="0"/>
        <w:spacing w:after="0" w:afterLines="0" w:afterAutospacing="0" w:line="200" w:lineRule="exact"/>
        <w:rPr>
          <w:rFonts w:hint="default"/>
          <w:color w:val="auto"/>
          <w:sz w:val="20"/>
        </w:rPr>
      </w:pPr>
    </w:p>
    <w:p>
      <w:pPr>
        <w:pStyle w:val="0"/>
        <w:spacing w:before="18" w:beforeLines="0" w:beforeAutospacing="0" w:after="0" w:afterLines="0" w:afterAutospacing="0" w:line="260" w:lineRule="exact"/>
        <w:rPr>
          <w:rFonts w:hint="default"/>
          <w:color w:val="auto"/>
          <w:sz w:val="26"/>
        </w:rPr>
      </w:pPr>
    </w:p>
    <w:p>
      <w:pPr>
        <w:pStyle w:val="0"/>
        <w:tabs>
          <w:tab w:val="left" w:leader="none" w:pos="1240"/>
        </w:tabs>
        <w:spacing w:after="0" w:afterLines="0" w:afterAutospacing="0" w:line="240" w:lineRule="auto"/>
        <w:ind w:left="118" w:right="-20"/>
        <w:rPr>
          <w:rFonts w:hint="default" w:ascii="ＭＳ 明朝" w:hAnsi="ＭＳ 明朝" w:eastAsia="ＭＳ 明朝"/>
          <w:color w:val="auto"/>
          <w:sz w:val="28"/>
        </w:rPr>
      </w:pPr>
      <w:r>
        <w:rPr>
          <w:rFonts w:hint="default" w:ascii="ＭＳ 明朝" w:hAnsi="ＭＳ 明朝" w:eastAsia="ＭＳ 明朝"/>
          <w:color w:val="auto"/>
          <w:spacing w:val="3"/>
          <w:sz w:val="28"/>
        </w:rPr>
        <w:t>第１</w:t>
      </w:r>
      <w:r>
        <w:rPr>
          <w:rFonts w:hint="default" w:ascii="ＭＳ 明朝" w:hAnsi="ＭＳ 明朝" w:eastAsia="ＭＳ 明朝"/>
          <w:color w:val="auto"/>
          <w:sz w:val="28"/>
        </w:rPr>
        <w:t>章</w:t>
      </w:r>
      <w:r>
        <w:rPr>
          <w:rFonts w:hint="default" w:ascii="ＭＳ 明朝" w:hAnsi="ＭＳ 明朝" w:eastAsia="ＭＳ 明朝"/>
          <w:color w:val="auto"/>
          <w:sz w:val="28"/>
        </w:rPr>
        <w:tab/>
      </w:r>
      <w:r>
        <w:rPr>
          <w:rFonts w:hint="default" w:ascii="ＭＳ 明朝" w:hAnsi="ＭＳ 明朝" w:eastAsia="ＭＳ 明朝"/>
          <w:color w:val="auto"/>
          <w:spacing w:val="3"/>
          <w:sz w:val="28"/>
        </w:rPr>
        <w:t>総</w:t>
      </w:r>
      <w:r>
        <w:rPr>
          <w:rFonts w:hint="default" w:ascii="ＭＳ 明朝" w:hAnsi="ＭＳ 明朝" w:eastAsia="ＭＳ 明朝"/>
          <w:color w:val="auto"/>
          <w:sz w:val="28"/>
        </w:rPr>
        <w:t>則</w:t>
      </w:r>
    </w:p>
    <w:p>
      <w:pPr>
        <w:pStyle w:val="0"/>
        <w:spacing w:before="8" w:beforeLines="0" w:beforeAutospacing="0" w:after="0" w:afterLines="0" w:afterAutospacing="0" w:line="160" w:lineRule="exact"/>
        <w:rPr>
          <w:rFonts w:hint="default"/>
          <w:color w:val="auto"/>
          <w:sz w:val="16"/>
        </w:rPr>
      </w:pPr>
    </w:p>
    <w:p>
      <w:pPr>
        <w:pStyle w:val="0"/>
        <w:spacing w:after="0" w:afterLines="0" w:afterAutospacing="0" w:line="200" w:lineRule="exact"/>
        <w:rPr>
          <w:rFonts w:hint="default"/>
          <w:color w:val="auto"/>
          <w:sz w:val="20"/>
        </w:rPr>
      </w:pP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r>
        <w:rPr>
          <w:rFonts w:hint="default" w:ascii="ＭＳ 明朝" w:hAnsi="ＭＳ 明朝" w:eastAsia="ＭＳ 明朝"/>
          <w:color w:val="auto"/>
          <w:spacing w:val="2"/>
        </w:rPr>
        <w:t>第１</w:t>
      </w:r>
      <w:r>
        <w:rPr>
          <w:rFonts w:hint="default" w:ascii="ＭＳ 明朝" w:hAnsi="ＭＳ 明朝" w:eastAsia="ＭＳ 明朝"/>
          <w:color w:val="auto"/>
        </w:rPr>
        <w:t>条</w:t>
      </w:r>
      <w:r>
        <w:rPr>
          <w:rFonts w:hint="default" w:ascii="ＭＳ 明朝" w:hAnsi="ＭＳ 明朝" w:eastAsia="ＭＳ 明朝"/>
          <w:color w:val="auto"/>
        </w:rPr>
        <w:tab/>
      </w:r>
      <w:r>
        <w:rPr>
          <w:rFonts w:hint="default" w:ascii="ＭＳ 明朝" w:hAnsi="ＭＳ 明朝" w:eastAsia="ＭＳ 明朝"/>
          <w:color w:val="auto"/>
          <w:spacing w:val="2"/>
        </w:rPr>
        <w:t>適用範</w:t>
      </w:r>
      <w:r>
        <w:rPr>
          <w:rFonts w:hint="default" w:ascii="ＭＳ 明朝" w:hAnsi="ＭＳ 明朝" w:eastAsia="ＭＳ 明朝"/>
          <w:color w:val="auto"/>
        </w:rPr>
        <w:t>囲</w:t>
      </w:r>
    </w:p>
    <w:p>
      <w:pPr>
        <w:pStyle w:val="0"/>
        <w:spacing w:before="50" w:beforeLines="0" w:beforeAutospacing="0" w:after="0" w:afterLines="0" w:afterAutospacing="0" w:line="282" w:lineRule="auto"/>
        <w:ind w:left="764" w:right="37" w:hanging="222"/>
        <w:jc w:val="both"/>
        <w:rPr>
          <w:rFonts w:hint="default" w:ascii="ＭＳ 明朝" w:hAnsi="ＭＳ 明朝" w:eastAsia="ＭＳ 明朝"/>
          <w:color w:val="auto"/>
        </w:rPr>
      </w:pPr>
      <w:r>
        <w:rPr>
          <w:rFonts w:hint="default" w:ascii="ＭＳ 明朝" w:hAnsi="ＭＳ 明朝" w:eastAsia="ＭＳ 明朝"/>
          <w:color w:val="auto"/>
          <w:spacing w:val="4"/>
        </w:rPr>
        <w:t>１．本特記仕様書は、「</w:t>
      </w:r>
      <w:r>
        <w:rPr>
          <w:rFonts w:hint="eastAsia" w:ascii="ＭＳ 明朝" w:hAnsi="ＭＳ 明朝" w:eastAsia="ＭＳ 明朝"/>
          <w:color w:val="auto"/>
          <w:spacing w:val="4"/>
        </w:rPr>
        <w:t>令和</w:t>
      </w:r>
      <w:r>
        <w:rPr>
          <w:rFonts w:hint="default" w:ascii="ＭＳ 明朝" w:hAnsi="ＭＳ 明朝" w:eastAsia="ＭＳ 明朝"/>
          <w:color w:val="auto"/>
          <w:spacing w:val="4"/>
        </w:rPr>
        <w:t>８</w:t>
      </w:r>
      <w:r>
        <w:rPr>
          <w:rFonts w:hint="eastAsia" w:ascii="ＭＳ 明朝" w:hAnsi="ＭＳ 明朝" w:eastAsia="ＭＳ 明朝"/>
          <w:color w:val="auto"/>
          <w:spacing w:val="4"/>
        </w:rPr>
        <w:t>年度　</w:t>
      </w:r>
      <w:r>
        <w:rPr>
          <w:rFonts w:hint="eastAsia" w:ascii="ＭＳ 明朝" w:hAnsi="ＭＳ 明朝" w:eastAsia="ＭＳ 明朝"/>
          <w:color w:val="auto"/>
          <w:spacing w:val="4"/>
          <w:sz w:val="22"/>
        </w:rPr>
        <w:t>切石原墓地敷地修復事業　実施設計業務委託</w:t>
      </w:r>
      <w:r>
        <w:rPr>
          <w:rFonts w:hint="eastAsia" w:ascii="ＭＳ 明朝" w:hAnsi="ＭＳ 明朝" w:eastAsia="ＭＳ 明朝"/>
          <w:color w:val="auto"/>
          <w:spacing w:val="4"/>
        </w:rPr>
        <w:t>」</w:t>
      </w:r>
      <w:r>
        <w:rPr>
          <w:rFonts w:hint="default" w:ascii="ＭＳ 明朝" w:hAnsi="ＭＳ 明朝" w:eastAsia="ＭＳ 明朝"/>
          <w:color w:val="auto"/>
          <w:spacing w:val="4"/>
        </w:rPr>
        <w:t>（以下、「本業務」</w:t>
      </w:r>
      <w:r>
        <w:rPr>
          <w:rFonts w:hint="default" w:ascii="ＭＳ 明朝" w:hAnsi="ＭＳ 明朝" w:eastAsia="ＭＳ 明朝"/>
          <w:color w:val="auto"/>
        </w:rPr>
        <w:t>と</w:t>
      </w:r>
      <w:r>
        <w:rPr>
          <w:rFonts w:hint="default" w:ascii="ＭＳ 明朝" w:hAnsi="ＭＳ 明朝" w:eastAsia="ＭＳ 明朝"/>
          <w:color w:val="auto"/>
        </w:rPr>
        <w:t xml:space="preserve"> </w:t>
      </w:r>
      <w:r>
        <w:rPr>
          <w:rFonts w:hint="default" w:ascii="ＭＳ 明朝" w:hAnsi="ＭＳ 明朝" w:eastAsia="ＭＳ 明朝"/>
          <w:color w:val="auto"/>
          <w:spacing w:val="2"/>
        </w:rPr>
        <w:t>いう。）」に適用する</w:t>
      </w:r>
      <w:r>
        <w:rPr>
          <w:rFonts w:hint="default" w:ascii="ＭＳ 明朝" w:hAnsi="ＭＳ 明朝" w:eastAsia="ＭＳ 明朝"/>
          <w:color w:val="auto"/>
        </w:rPr>
        <w:t>。</w:t>
      </w:r>
    </w:p>
    <w:p>
      <w:pPr>
        <w:pStyle w:val="0"/>
        <w:spacing w:after="0" w:afterLines="0" w:afterAutospacing="0" w:line="200" w:lineRule="exact"/>
        <w:rPr>
          <w:rFonts w:hint="default"/>
          <w:color w:val="auto"/>
          <w:sz w:val="20"/>
        </w:rPr>
      </w:pP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r>
        <w:rPr>
          <w:rFonts w:hint="default" w:ascii="ＭＳ 明朝" w:hAnsi="ＭＳ 明朝" w:eastAsia="ＭＳ 明朝"/>
          <w:color w:val="auto"/>
          <w:spacing w:val="2"/>
        </w:rPr>
        <w:t>第２</w:t>
      </w:r>
      <w:r>
        <w:rPr>
          <w:rFonts w:hint="default" w:ascii="ＭＳ 明朝" w:hAnsi="ＭＳ 明朝" w:eastAsia="ＭＳ 明朝"/>
          <w:color w:val="auto"/>
        </w:rPr>
        <w:t>条</w:t>
      </w:r>
      <w:r>
        <w:rPr>
          <w:rFonts w:hint="default" w:ascii="ＭＳ 明朝" w:hAnsi="ＭＳ 明朝" w:eastAsia="ＭＳ 明朝"/>
          <w:color w:val="auto"/>
        </w:rPr>
        <w:tab/>
      </w:r>
      <w:r>
        <w:rPr>
          <w:rFonts w:hint="default" w:ascii="ＭＳ 明朝" w:hAnsi="ＭＳ 明朝" w:eastAsia="ＭＳ 明朝"/>
          <w:color w:val="auto"/>
          <w:spacing w:val="2"/>
        </w:rPr>
        <w:t>業務管</w:t>
      </w:r>
      <w:r>
        <w:rPr>
          <w:rFonts w:hint="default" w:ascii="ＭＳ 明朝" w:hAnsi="ＭＳ 明朝" w:eastAsia="ＭＳ 明朝"/>
          <w:color w:val="auto"/>
        </w:rPr>
        <w:t>理</w:t>
      </w:r>
    </w:p>
    <w:p>
      <w:pPr>
        <w:pStyle w:val="0"/>
        <w:spacing w:before="50" w:beforeLines="0" w:beforeAutospacing="0" w:after="0" w:afterLines="0" w:afterAutospacing="0" w:line="282" w:lineRule="auto"/>
        <w:ind w:left="764" w:right="37" w:hanging="222"/>
        <w:jc w:val="both"/>
        <w:rPr>
          <w:rFonts w:hint="default" w:ascii="ＭＳ 明朝" w:hAnsi="ＭＳ 明朝" w:eastAsia="ＭＳ 明朝"/>
          <w:color w:val="auto"/>
        </w:rPr>
      </w:pPr>
      <w:r>
        <w:rPr>
          <w:rFonts w:hint="default" w:ascii="ＭＳ 明朝" w:hAnsi="ＭＳ 明朝" w:eastAsia="ＭＳ 明朝"/>
          <w:color w:val="auto"/>
          <w:spacing w:val="4"/>
        </w:rPr>
        <w:t>１．受託者は委託契約書、設計図書、長野県設計業務共通仕様書</w:t>
      </w:r>
      <w:r>
        <w:rPr>
          <w:rFonts w:hint="eastAsia" w:ascii="ＭＳ 明朝" w:hAnsi="ＭＳ 明朝" w:eastAsia="ＭＳ 明朝"/>
          <w:color w:val="auto"/>
          <w:spacing w:val="4"/>
        </w:rPr>
        <w:t>、</w:t>
      </w:r>
      <w:r>
        <w:rPr>
          <w:rFonts w:hint="default" w:ascii="ＭＳ 明朝" w:hAnsi="ＭＳ 明朝" w:eastAsia="ＭＳ 明朝"/>
          <w:color w:val="auto"/>
          <w:spacing w:val="4"/>
        </w:rPr>
        <w:t>本特記仕様書、業務打合せ書</w:t>
      </w:r>
      <w:r>
        <w:rPr>
          <w:rFonts w:hint="default" w:ascii="ＭＳ 明朝" w:hAnsi="ＭＳ 明朝" w:eastAsia="ＭＳ 明朝"/>
          <w:color w:val="auto"/>
        </w:rPr>
        <w:t>及</w:t>
      </w:r>
      <w:r>
        <w:rPr>
          <w:rFonts w:hint="default" w:ascii="ＭＳ 明朝" w:hAnsi="ＭＳ 明朝" w:eastAsia="ＭＳ 明朝"/>
          <w:color w:val="auto"/>
          <w:spacing w:val="2"/>
        </w:rPr>
        <w:t>び関係法規を尊重し、監督員の指示を受け正確に施行しなければならない</w:t>
      </w:r>
      <w:r>
        <w:rPr>
          <w:rFonts w:hint="default" w:ascii="ＭＳ 明朝" w:hAnsi="ＭＳ 明朝" w:eastAsia="ＭＳ 明朝"/>
          <w:color w:val="auto"/>
        </w:rPr>
        <w:t>。</w:t>
      </w:r>
    </w:p>
    <w:p>
      <w:pPr>
        <w:pStyle w:val="0"/>
        <w:spacing w:after="0" w:afterLines="0" w:afterAutospacing="0" w:line="200" w:lineRule="exact"/>
        <w:rPr>
          <w:rFonts w:hint="default"/>
          <w:color w:val="auto"/>
          <w:sz w:val="20"/>
        </w:rPr>
      </w:pP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r>
        <w:rPr>
          <w:rFonts w:hint="default" w:ascii="ＭＳ 明朝" w:hAnsi="ＭＳ 明朝" w:eastAsia="ＭＳ 明朝"/>
          <w:color w:val="auto"/>
          <w:spacing w:val="2"/>
        </w:rPr>
        <w:t>第３</w:t>
      </w:r>
      <w:r>
        <w:rPr>
          <w:rFonts w:hint="default" w:ascii="ＭＳ 明朝" w:hAnsi="ＭＳ 明朝" w:eastAsia="ＭＳ 明朝"/>
          <w:color w:val="auto"/>
        </w:rPr>
        <w:t>条</w:t>
      </w:r>
      <w:r>
        <w:rPr>
          <w:rFonts w:hint="default" w:ascii="ＭＳ 明朝" w:hAnsi="ＭＳ 明朝" w:eastAsia="ＭＳ 明朝"/>
          <w:color w:val="auto"/>
        </w:rPr>
        <w:tab/>
      </w:r>
      <w:r>
        <w:rPr>
          <w:rFonts w:hint="default" w:ascii="ＭＳ 明朝" w:hAnsi="ＭＳ 明朝" w:eastAsia="ＭＳ 明朝"/>
          <w:color w:val="auto"/>
          <w:spacing w:val="2"/>
        </w:rPr>
        <w:t>履行期</w:t>
      </w:r>
      <w:r>
        <w:rPr>
          <w:rFonts w:hint="default" w:ascii="ＭＳ 明朝" w:hAnsi="ＭＳ 明朝" w:eastAsia="ＭＳ 明朝"/>
          <w:color w:val="auto"/>
        </w:rPr>
        <w:t>間</w:t>
      </w:r>
    </w:p>
    <w:p>
      <w:pPr>
        <w:pStyle w:val="0"/>
        <w:spacing w:before="50" w:beforeLines="0" w:beforeAutospacing="0" w:after="0" w:afterLines="0" w:afterAutospacing="0" w:line="240" w:lineRule="auto"/>
        <w:ind w:left="542" w:right="-20"/>
        <w:rPr>
          <w:rFonts w:hint="default" w:ascii="ＭＳ 明朝" w:hAnsi="ＭＳ 明朝" w:eastAsia="ＭＳ 明朝"/>
          <w:color w:val="auto"/>
        </w:rPr>
      </w:pPr>
      <w:r>
        <w:rPr>
          <w:rFonts w:hint="default" w:ascii="ＭＳ 明朝" w:hAnsi="ＭＳ 明朝" w:eastAsia="ＭＳ 明朝"/>
          <w:color w:val="auto"/>
          <w:spacing w:val="2"/>
        </w:rPr>
        <w:t>１．本委託の履行期間は、契約書に定めた期日とする</w:t>
      </w:r>
      <w:r>
        <w:rPr>
          <w:rFonts w:hint="default" w:ascii="ＭＳ 明朝" w:hAnsi="ＭＳ 明朝" w:eastAsia="ＭＳ 明朝"/>
          <w:color w:val="auto"/>
        </w:rPr>
        <w:t>。</w:t>
      </w:r>
    </w:p>
    <w:p>
      <w:pPr>
        <w:pStyle w:val="0"/>
        <w:spacing w:after="0" w:afterLines="0" w:afterAutospacing="0" w:line="200" w:lineRule="exact"/>
        <w:rPr>
          <w:rFonts w:hint="default"/>
          <w:color w:val="auto"/>
          <w:sz w:val="20"/>
        </w:rPr>
      </w:pP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r>
        <w:rPr>
          <w:rFonts w:hint="default" w:ascii="ＭＳ 明朝" w:hAnsi="ＭＳ 明朝" w:eastAsia="ＭＳ 明朝"/>
          <w:color w:val="auto"/>
          <w:spacing w:val="2"/>
        </w:rPr>
        <w:t>第４</w:t>
      </w:r>
      <w:r>
        <w:rPr>
          <w:rFonts w:hint="default" w:ascii="ＭＳ 明朝" w:hAnsi="ＭＳ 明朝" w:eastAsia="ＭＳ 明朝"/>
          <w:color w:val="auto"/>
        </w:rPr>
        <w:t>条</w:t>
      </w:r>
      <w:r>
        <w:rPr>
          <w:rFonts w:hint="default" w:ascii="ＭＳ 明朝" w:hAnsi="ＭＳ 明朝" w:eastAsia="ＭＳ 明朝"/>
          <w:color w:val="auto"/>
        </w:rPr>
        <w:tab/>
      </w:r>
      <w:r>
        <w:rPr>
          <w:rFonts w:hint="default" w:ascii="ＭＳ 明朝" w:hAnsi="ＭＳ 明朝" w:eastAsia="ＭＳ 明朝"/>
          <w:color w:val="auto"/>
          <w:spacing w:val="2"/>
        </w:rPr>
        <w:t>秘密の保</w:t>
      </w:r>
      <w:r>
        <w:rPr>
          <w:rFonts w:hint="default" w:ascii="ＭＳ 明朝" w:hAnsi="ＭＳ 明朝" w:eastAsia="ＭＳ 明朝"/>
          <w:color w:val="auto"/>
        </w:rPr>
        <w:t>持</w:t>
      </w:r>
    </w:p>
    <w:p>
      <w:pPr>
        <w:pStyle w:val="0"/>
        <w:spacing w:before="51" w:beforeLines="0" w:beforeAutospacing="0" w:after="0" w:afterLines="0" w:afterAutospacing="0" w:line="282" w:lineRule="auto"/>
        <w:ind w:left="764" w:right="37" w:hanging="222"/>
        <w:jc w:val="both"/>
        <w:rPr>
          <w:rFonts w:hint="default" w:ascii="ＭＳ 明朝" w:hAnsi="ＭＳ 明朝" w:eastAsia="ＭＳ 明朝"/>
          <w:color w:val="auto"/>
        </w:rPr>
      </w:pPr>
      <w:r>
        <w:rPr>
          <w:rFonts w:hint="default" w:ascii="ＭＳ 明朝" w:hAnsi="ＭＳ 明朝" w:eastAsia="ＭＳ 明朝"/>
          <w:color w:val="auto"/>
          <w:spacing w:val="4"/>
        </w:rPr>
        <w:t>１．受託者は、業務内容及びその成果を発注者の承認を得ずに第三者に</w:t>
      </w:r>
      <w:r>
        <w:rPr>
          <w:rFonts w:hint="eastAsia" w:ascii="ＭＳ 明朝" w:hAnsi="ＭＳ 明朝" w:eastAsia="ＭＳ 明朝"/>
          <w:color w:val="auto"/>
          <w:spacing w:val="4"/>
        </w:rPr>
        <w:t>開示・漏洩してはならない。</w:t>
      </w:r>
    </w:p>
    <w:p>
      <w:pPr>
        <w:pStyle w:val="0"/>
        <w:spacing w:after="0" w:afterLines="0" w:afterAutospacing="0" w:line="200" w:lineRule="exact"/>
        <w:rPr>
          <w:rFonts w:hint="default"/>
          <w:color w:val="auto"/>
          <w:sz w:val="20"/>
        </w:rPr>
      </w:pP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r>
        <w:rPr>
          <w:rFonts w:hint="default" w:ascii="ＭＳ 明朝" w:hAnsi="ＭＳ 明朝" w:eastAsia="ＭＳ 明朝"/>
          <w:color w:val="auto"/>
          <w:spacing w:val="2"/>
        </w:rPr>
        <w:t>第５</w:t>
      </w:r>
      <w:r>
        <w:rPr>
          <w:rFonts w:hint="default" w:ascii="ＭＳ 明朝" w:hAnsi="ＭＳ 明朝" w:eastAsia="ＭＳ 明朝"/>
          <w:color w:val="auto"/>
        </w:rPr>
        <w:t>条</w:t>
      </w:r>
      <w:r>
        <w:rPr>
          <w:rFonts w:hint="default" w:ascii="ＭＳ 明朝" w:hAnsi="ＭＳ 明朝" w:eastAsia="ＭＳ 明朝"/>
          <w:color w:val="auto"/>
        </w:rPr>
        <w:tab/>
      </w:r>
      <w:r>
        <w:rPr>
          <w:rFonts w:hint="default" w:ascii="ＭＳ 明朝" w:hAnsi="ＭＳ 明朝" w:eastAsia="ＭＳ 明朝"/>
          <w:color w:val="auto"/>
          <w:spacing w:val="2"/>
        </w:rPr>
        <w:t>資料の貸</w:t>
      </w:r>
      <w:r>
        <w:rPr>
          <w:rFonts w:hint="default" w:ascii="ＭＳ 明朝" w:hAnsi="ＭＳ 明朝" w:eastAsia="ＭＳ 明朝"/>
          <w:color w:val="auto"/>
        </w:rPr>
        <w:t>与</w:t>
      </w:r>
    </w:p>
    <w:p>
      <w:pPr>
        <w:pStyle w:val="0"/>
        <w:spacing w:before="50" w:beforeLines="0" w:beforeAutospacing="0" w:after="0" w:afterLines="0" w:afterAutospacing="0" w:line="240" w:lineRule="auto"/>
        <w:ind w:left="542" w:right="-20"/>
        <w:rPr>
          <w:rFonts w:hint="default" w:ascii="ＭＳ 明朝" w:hAnsi="ＭＳ 明朝" w:eastAsia="ＭＳ 明朝"/>
          <w:color w:val="auto"/>
        </w:rPr>
      </w:pPr>
      <w:r>
        <w:rPr>
          <w:rFonts w:hint="default" w:ascii="ＭＳ 明朝" w:hAnsi="ＭＳ 明朝" w:eastAsia="ＭＳ 明朝"/>
          <w:color w:val="auto"/>
          <w:spacing w:val="2"/>
        </w:rPr>
        <w:t>１．受託者は契約遂行に必要な関係書類の貸与を委託者に申し出ることができる</w:t>
      </w:r>
      <w:r>
        <w:rPr>
          <w:rFonts w:hint="default" w:ascii="ＭＳ 明朝" w:hAnsi="ＭＳ 明朝" w:eastAsia="ＭＳ 明朝"/>
          <w:color w:val="auto"/>
        </w:rPr>
        <w:t>。</w:t>
      </w:r>
    </w:p>
    <w:p>
      <w:pPr>
        <w:pStyle w:val="0"/>
        <w:spacing w:after="0" w:afterLines="0" w:afterAutospacing="0" w:line="200" w:lineRule="exact"/>
        <w:rPr>
          <w:rFonts w:hint="default"/>
          <w:color w:val="auto"/>
          <w:sz w:val="20"/>
        </w:rPr>
      </w:pP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r>
        <w:rPr>
          <w:rFonts w:hint="default" w:ascii="ＭＳ 明朝" w:hAnsi="ＭＳ 明朝" w:eastAsia="ＭＳ 明朝"/>
          <w:color w:val="auto"/>
          <w:spacing w:val="2"/>
        </w:rPr>
        <w:t>第６</w:t>
      </w:r>
      <w:r>
        <w:rPr>
          <w:rFonts w:hint="default" w:ascii="ＭＳ 明朝" w:hAnsi="ＭＳ 明朝" w:eastAsia="ＭＳ 明朝"/>
          <w:color w:val="auto"/>
        </w:rPr>
        <w:t>条</w:t>
      </w:r>
      <w:r>
        <w:rPr>
          <w:rFonts w:hint="default" w:ascii="ＭＳ 明朝" w:hAnsi="ＭＳ 明朝" w:eastAsia="ＭＳ 明朝"/>
          <w:color w:val="auto"/>
        </w:rPr>
        <w:tab/>
      </w:r>
      <w:r>
        <w:rPr>
          <w:rFonts w:hint="default" w:ascii="ＭＳ 明朝" w:hAnsi="ＭＳ 明朝" w:eastAsia="ＭＳ 明朝"/>
          <w:color w:val="auto"/>
          <w:spacing w:val="2"/>
        </w:rPr>
        <w:t>作業の確</w:t>
      </w:r>
      <w:r>
        <w:rPr>
          <w:rFonts w:hint="default" w:ascii="ＭＳ 明朝" w:hAnsi="ＭＳ 明朝" w:eastAsia="ＭＳ 明朝"/>
          <w:color w:val="auto"/>
        </w:rPr>
        <w:t>認</w:t>
      </w:r>
    </w:p>
    <w:p>
      <w:pPr>
        <w:pStyle w:val="0"/>
        <w:spacing w:before="50" w:beforeLines="0" w:beforeAutospacing="0" w:after="0" w:afterLines="0" w:afterAutospacing="0" w:line="240" w:lineRule="auto"/>
        <w:ind w:left="542" w:right="-20"/>
        <w:rPr>
          <w:rFonts w:hint="default" w:ascii="ＭＳ 明朝" w:hAnsi="ＭＳ 明朝" w:eastAsia="ＭＳ 明朝"/>
          <w:color w:val="auto"/>
        </w:rPr>
      </w:pPr>
      <w:r>
        <w:rPr>
          <w:rFonts w:hint="default" w:ascii="ＭＳ 明朝" w:hAnsi="ＭＳ 明朝" w:eastAsia="ＭＳ 明朝"/>
          <w:color w:val="auto"/>
          <w:spacing w:val="2"/>
        </w:rPr>
        <w:t>１．受託者は、作業の進捗状況を随時監督員に報告しなければならない</w:t>
      </w:r>
      <w:r>
        <w:rPr>
          <w:rFonts w:hint="default" w:ascii="ＭＳ 明朝" w:hAnsi="ＭＳ 明朝" w:eastAsia="ＭＳ 明朝"/>
          <w:color w:val="auto"/>
        </w:rPr>
        <w:t>。</w:t>
      </w:r>
    </w:p>
    <w:p>
      <w:pPr>
        <w:pStyle w:val="0"/>
        <w:spacing w:after="0" w:afterLines="0" w:afterAutospacing="0" w:line="200" w:lineRule="exact"/>
        <w:rPr>
          <w:rFonts w:hint="default"/>
          <w:color w:val="auto"/>
          <w:sz w:val="20"/>
        </w:rPr>
      </w:pP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r>
        <w:rPr>
          <w:rFonts w:hint="default" w:ascii="ＭＳ 明朝" w:hAnsi="ＭＳ 明朝" w:eastAsia="ＭＳ 明朝"/>
          <w:color w:val="auto"/>
          <w:spacing w:val="2"/>
        </w:rPr>
        <w:t>第７</w:t>
      </w:r>
      <w:r>
        <w:rPr>
          <w:rFonts w:hint="default" w:ascii="ＭＳ 明朝" w:hAnsi="ＭＳ 明朝" w:eastAsia="ＭＳ 明朝"/>
          <w:color w:val="auto"/>
        </w:rPr>
        <w:t>条</w:t>
      </w:r>
      <w:r>
        <w:rPr>
          <w:rFonts w:hint="default" w:ascii="ＭＳ 明朝" w:hAnsi="ＭＳ 明朝" w:eastAsia="ＭＳ 明朝"/>
          <w:color w:val="auto"/>
        </w:rPr>
        <w:tab/>
      </w:r>
      <w:r>
        <w:rPr>
          <w:rFonts w:hint="default" w:ascii="ＭＳ 明朝" w:hAnsi="ＭＳ 明朝" w:eastAsia="ＭＳ 明朝"/>
          <w:color w:val="auto"/>
          <w:spacing w:val="2"/>
        </w:rPr>
        <w:t>中間成果の提</w:t>
      </w:r>
      <w:r>
        <w:rPr>
          <w:rFonts w:hint="default" w:ascii="ＭＳ 明朝" w:hAnsi="ＭＳ 明朝" w:eastAsia="ＭＳ 明朝"/>
          <w:color w:val="auto"/>
        </w:rPr>
        <w:t>出</w:t>
      </w:r>
    </w:p>
    <w:p>
      <w:pPr>
        <w:pStyle w:val="0"/>
        <w:spacing w:before="50" w:beforeLines="0" w:beforeAutospacing="0" w:after="0" w:afterLines="0" w:afterAutospacing="0" w:line="282" w:lineRule="auto"/>
        <w:ind w:left="764" w:right="37" w:hanging="222"/>
        <w:jc w:val="both"/>
        <w:rPr>
          <w:rFonts w:hint="default" w:ascii="ＭＳ 明朝" w:hAnsi="ＭＳ 明朝" w:eastAsia="ＭＳ 明朝"/>
          <w:color w:val="auto"/>
        </w:rPr>
      </w:pPr>
      <w:r>
        <w:rPr>
          <w:rFonts w:hint="default" w:ascii="ＭＳ 明朝" w:hAnsi="ＭＳ 明朝" w:eastAsia="ＭＳ 明朝"/>
          <w:color w:val="auto"/>
          <w:spacing w:val="4"/>
        </w:rPr>
        <w:t>１．受託者は、業務の途中において委託者より中間成果を求められた時はその指示</w:t>
      </w:r>
      <w:r>
        <w:rPr>
          <w:rFonts w:hint="default" w:ascii="ＭＳ 明朝" w:hAnsi="ＭＳ 明朝" w:eastAsia="ＭＳ 明朝"/>
          <w:color w:val="auto"/>
        </w:rPr>
        <w:t>に</w:t>
      </w:r>
      <w:r>
        <w:rPr>
          <w:rFonts w:hint="default" w:ascii="ＭＳ 明朝" w:hAnsi="ＭＳ 明朝" w:eastAsia="ＭＳ 明朝"/>
          <w:color w:val="auto"/>
          <w:spacing w:val="2"/>
        </w:rPr>
        <w:t>より提出するものとする</w:t>
      </w:r>
      <w:r>
        <w:rPr>
          <w:rFonts w:hint="default" w:ascii="ＭＳ 明朝" w:hAnsi="ＭＳ 明朝" w:eastAsia="ＭＳ 明朝"/>
          <w:color w:val="auto"/>
        </w:rPr>
        <w:t>。</w:t>
      </w:r>
    </w:p>
    <w:p>
      <w:pPr>
        <w:pStyle w:val="0"/>
        <w:spacing w:after="0" w:afterLines="0" w:afterAutospacing="0" w:line="200" w:lineRule="exact"/>
        <w:rPr>
          <w:rFonts w:hint="default"/>
          <w:color w:val="auto"/>
          <w:sz w:val="20"/>
        </w:rPr>
      </w:pP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r>
        <w:rPr>
          <w:rFonts w:hint="default" w:ascii="ＭＳ 明朝" w:hAnsi="ＭＳ 明朝" w:eastAsia="ＭＳ 明朝"/>
          <w:color w:val="auto"/>
          <w:spacing w:val="2"/>
        </w:rPr>
        <w:t>第８</w:t>
      </w:r>
      <w:r>
        <w:rPr>
          <w:rFonts w:hint="default" w:ascii="ＭＳ 明朝" w:hAnsi="ＭＳ 明朝" w:eastAsia="ＭＳ 明朝"/>
          <w:color w:val="auto"/>
        </w:rPr>
        <w:t>条</w:t>
      </w:r>
      <w:r>
        <w:rPr>
          <w:rFonts w:hint="default" w:ascii="ＭＳ 明朝" w:hAnsi="ＭＳ 明朝" w:eastAsia="ＭＳ 明朝"/>
          <w:color w:val="auto"/>
        </w:rPr>
        <w:tab/>
      </w:r>
      <w:r>
        <w:rPr>
          <w:rFonts w:hint="default" w:ascii="ＭＳ 明朝" w:hAnsi="ＭＳ 明朝" w:eastAsia="ＭＳ 明朝"/>
          <w:color w:val="auto"/>
          <w:spacing w:val="2"/>
        </w:rPr>
        <w:t>適用図</w:t>
      </w:r>
      <w:r>
        <w:rPr>
          <w:rFonts w:hint="default" w:ascii="ＭＳ 明朝" w:hAnsi="ＭＳ 明朝" w:eastAsia="ＭＳ 明朝"/>
          <w:color w:val="auto"/>
        </w:rPr>
        <w:t>書</w:t>
      </w:r>
    </w:p>
    <w:p>
      <w:pPr>
        <w:pStyle w:val="0"/>
        <w:spacing w:before="50" w:beforeLines="0" w:beforeAutospacing="0" w:after="0" w:afterLines="0" w:afterAutospacing="0" w:line="240" w:lineRule="auto"/>
        <w:ind w:left="542" w:right="-20"/>
        <w:rPr>
          <w:rFonts w:hint="default" w:ascii="ＭＳ 明朝" w:hAnsi="ＭＳ 明朝" w:eastAsia="ＭＳ 明朝"/>
          <w:color w:val="auto"/>
        </w:rPr>
      </w:pPr>
      <w:r>
        <w:rPr>
          <w:rFonts w:hint="default" w:ascii="ＭＳ 明朝" w:hAnsi="ＭＳ 明朝" w:eastAsia="ＭＳ 明朝"/>
          <w:color w:val="auto"/>
          <w:spacing w:val="2"/>
        </w:rPr>
        <w:t>１．設計に基づく適用図書及び参考図書は下記のとおりとする</w:t>
      </w:r>
      <w:r>
        <w:rPr>
          <w:rFonts w:hint="default" w:ascii="ＭＳ 明朝" w:hAnsi="ＭＳ 明朝" w:eastAsia="ＭＳ 明朝"/>
          <w:color w:val="auto"/>
        </w:rPr>
        <w:t>。</w:t>
      </w:r>
    </w:p>
    <w:p>
      <w:pPr>
        <w:pStyle w:val="0"/>
        <w:spacing w:before="5" w:beforeLines="0" w:beforeAutospacing="0" w:after="0" w:afterLines="0" w:afterAutospacing="0" w:line="10" w:lineRule="exact"/>
        <w:rPr>
          <w:rFonts w:hint="default"/>
          <w:color w:val="auto"/>
          <w:sz w:val="2"/>
        </w:rPr>
      </w:pPr>
    </w:p>
    <w:tbl>
      <w:tblPr>
        <w:tblStyle w:val="11"/>
        <w:tblW w:w="0" w:type="auto"/>
        <w:tblInd w:w="966" w:type="dxa"/>
        <w:tblLayout w:type="fixed"/>
        <w:tblCellMar>
          <w:left w:w="0" w:type="dxa"/>
          <w:right w:w="0" w:type="dxa"/>
        </w:tblCellMar>
        <w:tblLook w:firstRow="1" w:lastRow="1" w:firstColumn="1" w:lastColumn="1" w:noHBand="0" w:noVBand="0" w:val="01E0"/>
      </w:tblPr>
      <w:tblGrid>
        <w:gridCol w:w="372"/>
        <w:gridCol w:w="4049"/>
        <w:gridCol w:w="2410"/>
      </w:tblGrid>
      <w:tr>
        <w:trPr>
          <w:trHeight w:val="377" w:hRule="exact"/>
        </w:trPr>
        <w:tc>
          <w:tcPr>
            <w:tcW w:w="372" w:type="dxa"/>
            <w:tcBorders>
              <w:top w:val="nil"/>
              <w:left w:val="nil"/>
              <w:bottom w:val="nil"/>
              <w:right w:val="nil"/>
              <w:tl2br w:val="none" w:color="auto" w:sz="0" w:space="0"/>
              <w:tr2bl w:val="none" w:color="auto" w:sz="0" w:space="0"/>
            </w:tcBorders>
            <w:vAlign w:val="top"/>
          </w:tcPr>
          <w:p>
            <w:pPr>
              <w:pStyle w:val="0"/>
              <w:spacing w:before="35" w:beforeLines="0" w:beforeAutospacing="0" w:after="0" w:afterLines="0" w:afterAutospacing="0" w:line="240" w:lineRule="auto"/>
              <w:ind w:left="40" w:right="-20"/>
              <w:rPr>
                <w:rFonts w:hint="default" w:ascii="ＭＳ 明朝" w:hAnsi="ＭＳ 明朝" w:eastAsia="ＭＳ 明朝"/>
                <w:color w:val="auto"/>
              </w:rPr>
            </w:pPr>
            <w:r>
              <w:rPr>
                <w:rFonts w:hint="default" w:ascii="ＭＳ 明朝" w:hAnsi="ＭＳ 明朝" w:eastAsia="ＭＳ 明朝"/>
                <w:color w:val="auto"/>
              </w:rPr>
              <w:t>①</w:t>
            </w:r>
          </w:p>
        </w:tc>
        <w:tc>
          <w:tcPr>
            <w:tcW w:w="4049" w:type="dxa"/>
            <w:tcBorders>
              <w:top w:val="nil"/>
              <w:left w:val="nil"/>
              <w:bottom w:val="nil"/>
              <w:right w:val="nil"/>
              <w:tl2br w:val="none" w:color="auto" w:sz="0" w:space="0"/>
              <w:tr2bl w:val="none" w:color="auto" w:sz="0" w:space="0"/>
            </w:tcBorders>
            <w:vAlign w:val="top"/>
          </w:tcPr>
          <w:p>
            <w:pPr>
              <w:pStyle w:val="0"/>
              <w:spacing w:before="35" w:beforeLines="0" w:beforeAutospacing="0" w:after="0" w:afterLines="0" w:afterAutospacing="0" w:line="240" w:lineRule="auto"/>
              <w:ind w:left="112" w:right="-20"/>
              <w:rPr>
                <w:rFonts w:hint="default" w:ascii="ＭＳ 明朝" w:hAnsi="ＭＳ 明朝" w:eastAsia="ＭＳ 明朝"/>
                <w:color w:val="auto"/>
              </w:rPr>
            </w:pPr>
            <w:r>
              <w:rPr>
                <w:rFonts w:hint="default" w:ascii="ＭＳ 明朝" w:hAnsi="ＭＳ 明朝" w:eastAsia="ＭＳ 明朝"/>
                <w:color w:val="auto"/>
                <w:spacing w:val="2"/>
              </w:rPr>
              <w:t>長野県土木事業　設計基準</w:t>
            </w:r>
          </w:p>
        </w:tc>
        <w:tc>
          <w:tcPr>
            <w:tcW w:w="2410" w:type="dxa"/>
            <w:tcBorders>
              <w:top w:val="nil"/>
              <w:left w:val="nil"/>
              <w:bottom w:val="nil"/>
              <w:right w:val="nil"/>
              <w:tl2br w:val="none" w:color="auto" w:sz="0" w:space="0"/>
              <w:tr2bl w:val="none" w:color="auto" w:sz="0" w:space="0"/>
            </w:tcBorders>
            <w:vAlign w:val="top"/>
          </w:tcPr>
          <w:p>
            <w:pPr>
              <w:pStyle w:val="0"/>
              <w:spacing w:before="35" w:beforeLines="0" w:beforeAutospacing="0" w:after="0" w:afterLines="0" w:afterAutospacing="0" w:line="240" w:lineRule="auto"/>
              <w:ind w:right="-20"/>
              <w:rPr>
                <w:rFonts w:hint="default" w:ascii="ＭＳ 明朝" w:hAnsi="ＭＳ 明朝" w:eastAsia="ＭＳ 明朝"/>
                <w:color w:val="auto"/>
              </w:rPr>
            </w:pPr>
            <w:r>
              <w:rPr>
                <w:rFonts w:hint="default" w:ascii="ＭＳ 明朝" w:hAnsi="ＭＳ 明朝" w:eastAsia="ＭＳ 明朝"/>
                <w:color w:val="auto"/>
                <w:spacing w:val="2"/>
              </w:rPr>
              <w:t>（長野県</w:t>
            </w:r>
            <w:r>
              <w:rPr>
                <w:rFonts w:hint="default" w:ascii="ＭＳ 明朝" w:hAnsi="ＭＳ 明朝" w:eastAsia="ＭＳ 明朝"/>
                <w:color w:val="auto"/>
              </w:rPr>
              <w:t>）</w:t>
            </w:r>
          </w:p>
        </w:tc>
      </w:tr>
      <w:tr>
        <w:trPr>
          <w:trHeight w:val="335" w:hRule="exact"/>
        </w:trPr>
        <w:tc>
          <w:tcPr>
            <w:tcW w:w="372"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left="40" w:right="-20"/>
              <w:rPr>
                <w:rFonts w:hint="default" w:ascii="ＭＳ 明朝" w:hAnsi="ＭＳ 明朝" w:eastAsia="ＭＳ 明朝"/>
                <w:color w:val="auto"/>
              </w:rPr>
            </w:pPr>
            <w:r>
              <w:rPr>
                <w:rFonts w:hint="default" w:ascii="ＭＳ 明朝" w:hAnsi="ＭＳ 明朝" w:eastAsia="ＭＳ 明朝"/>
                <w:color w:val="auto"/>
                <w:position w:val="-2"/>
              </w:rPr>
              <w:t>②</w:t>
            </w:r>
          </w:p>
        </w:tc>
        <w:tc>
          <w:tcPr>
            <w:tcW w:w="4049"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left="112" w:right="-20"/>
              <w:rPr>
                <w:rFonts w:hint="default" w:ascii="ＭＳ 明朝" w:hAnsi="ＭＳ 明朝" w:eastAsia="ＭＳ 明朝"/>
                <w:color w:val="auto"/>
              </w:rPr>
            </w:pPr>
            <w:r>
              <w:rPr>
                <w:rFonts w:hint="default" w:ascii="ＭＳ 明朝" w:hAnsi="ＭＳ 明朝" w:eastAsia="ＭＳ 明朝"/>
                <w:color w:val="auto"/>
                <w:spacing w:val="2"/>
              </w:rPr>
              <w:t>設計業務共通仕様</w:t>
            </w:r>
            <w:r>
              <w:rPr>
                <w:rFonts w:hint="default" w:ascii="ＭＳ 明朝" w:hAnsi="ＭＳ 明朝" w:eastAsia="ＭＳ 明朝"/>
                <w:color w:val="auto"/>
              </w:rPr>
              <w:t>書</w:t>
            </w:r>
          </w:p>
        </w:tc>
        <w:tc>
          <w:tcPr>
            <w:tcW w:w="2410"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right="-20"/>
              <w:rPr>
                <w:rFonts w:hint="default" w:ascii="ＭＳ 明朝" w:hAnsi="ＭＳ 明朝" w:eastAsia="ＭＳ 明朝"/>
                <w:color w:val="auto"/>
              </w:rPr>
            </w:pPr>
            <w:r>
              <w:rPr>
                <w:rFonts w:hint="default" w:ascii="ＭＳ 明朝" w:hAnsi="ＭＳ 明朝" w:eastAsia="ＭＳ 明朝"/>
                <w:color w:val="auto"/>
                <w:spacing w:val="2"/>
                <w:position w:val="-2"/>
              </w:rPr>
              <w:t>（長野県</w:t>
            </w:r>
            <w:r>
              <w:rPr>
                <w:rFonts w:hint="default" w:ascii="ＭＳ 明朝" w:hAnsi="ＭＳ 明朝" w:eastAsia="ＭＳ 明朝"/>
                <w:color w:val="auto"/>
                <w:position w:val="-2"/>
              </w:rPr>
              <w:t>）</w:t>
            </w:r>
          </w:p>
        </w:tc>
      </w:tr>
      <w:tr>
        <w:trPr>
          <w:trHeight w:val="335" w:hRule="exact"/>
        </w:trPr>
        <w:tc>
          <w:tcPr>
            <w:tcW w:w="372"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left="40" w:right="-20"/>
              <w:rPr>
                <w:rFonts w:hint="default" w:ascii="ＭＳ 明朝" w:hAnsi="ＭＳ 明朝" w:eastAsia="ＭＳ 明朝"/>
                <w:color w:val="auto"/>
              </w:rPr>
            </w:pPr>
            <w:r>
              <w:rPr>
                <w:rFonts w:hint="default" w:ascii="ＭＳ 明朝" w:hAnsi="ＭＳ 明朝" w:eastAsia="ＭＳ 明朝"/>
                <w:color w:val="auto"/>
                <w:position w:val="-2"/>
              </w:rPr>
              <w:t>③</w:t>
            </w:r>
          </w:p>
        </w:tc>
        <w:tc>
          <w:tcPr>
            <w:tcW w:w="4049"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left="112" w:right="-20"/>
              <w:rPr>
                <w:rFonts w:hint="default" w:ascii="ＭＳ 明朝" w:hAnsi="ＭＳ 明朝" w:eastAsia="ＭＳ 明朝"/>
                <w:color w:val="auto"/>
              </w:rPr>
            </w:pPr>
            <w:r>
              <w:rPr>
                <w:rFonts w:hint="eastAsia" w:ascii="ＭＳ 明朝" w:hAnsi="ＭＳ 明朝" w:eastAsia="ＭＳ 明朝"/>
                <w:color w:val="auto"/>
              </w:rPr>
              <w:t>道路土工要綱</w:t>
            </w:r>
          </w:p>
        </w:tc>
        <w:tc>
          <w:tcPr>
            <w:tcW w:w="2410"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right="-20"/>
              <w:rPr>
                <w:rFonts w:hint="default" w:ascii="ＭＳ 明朝" w:hAnsi="ＭＳ 明朝" w:eastAsia="ＭＳ 明朝"/>
                <w:color w:val="auto"/>
              </w:rPr>
            </w:pPr>
            <w:r>
              <w:rPr>
                <w:rFonts w:hint="eastAsia" w:ascii="ＭＳ 明朝" w:hAnsi="ＭＳ 明朝" w:eastAsia="ＭＳ 明朝"/>
                <w:color w:val="auto"/>
              </w:rPr>
              <w:t>（日本道路協会）</w:t>
            </w:r>
          </w:p>
        </w:tc>
      </w:tr>
      <w:tr>
        <w:trPr>
          <w:trHeight w:val="335" w:hRule="exact"/>
        </w:trPr>
        <w:tc>
          <w:tcPr>
            <w:tcW w:w="372" w:type="dxa"/>
            <w:tcBorders>
              <w:top w:val="nil"/>
              <w:left w:val="nil"/>
              <w:bottom w:val="nil"/>
              <w:right w:val="nil"/>
              <w:tl2br w:val="none" w:color="auto" w:sz="0" w:space="0"/>
              <w:tr2bl w:val="none" w:color="auto" w:sz="0" w:space="0"/>
            </w:tcBorders>
            <w:vAlign w:val="top"/>
          </w:tcPr>
          <w:p>
            <w:pPr>
              <w:pStyle w:val="0"/>
              <w:spacing w:after="0" w:afterLines="0" w:afterAutospacing="0" w:line="278" w:lineRule="exact"/>
              <w:ind w:left="40" w:right="-20"/>
              <w:rPr>
                <w:rFonts w:hint="default" w:ascii="ＭＳ 明朝" w:hAnsi="ＭＳ 明朝" w:eastAsia="ＭＳ 明朝"/>
                <w:color w:val="auto"/>
              </w:rPr>
            </w:pPr>
            <w:r>
              <w:rPr>
                <w:rFonts w:hint="default" w:ascii="ＭＳ 明朝" w:hAnsi="ＭＳ 明朝" w:eastAsia="ＭＳ 明朝"/>
                <w:color w:val="auto"/>
                <w:position w:val="-2"/>
              </w:rPr>
              <w:t>④</w:t>
            </w:r>
          </w:p>
        </w:tc>
        <w:tc>
          <w:tcPr>
            <w:tcW w:w="4049" w:type="dxa"/>
            <w:tcBorders>
              <w:top w:val="nil"/>
              <w:left w:val="nil"/>
              <w:bottom w:val="nil"/>
              <w:right w:val="nil"/>
              <w:tl2br w:val="none" w:color="auto" w:sz="0" w:space="0"/>
              <w:tr2bl w:val="none" w:color="auto" w:sz="0" w:space="0"/>
            </w:tcBorders>
            <w:vAlign w:val="top"/>
          </w:tcPr>
          <w:p>
            <w:pPr>
              <w:pStyle w:val="0"/>
              <w:spacing w:after="0" w:afterLines="0" w:afterAutospacing="0" w:line="278" w:lineRule="exact"/>
              <w:ind w:left="112" w:right="-20"/>
              <w:rPr>
                <w:rFonts w:hint="default" w:ascii="ＭＳ 明朝" w:hAnsi="ＭＳ 明朝" w:eastAsia="ＭＳ 明朝"/>
                <w:color w:val="auto"/>
              </w:rPr>
            </w:pPr>
            <w:r>
              <w:rPr>
                <w:rFonts w:hint="eastAsia" w:ascii="ＭＳ 明朝" w:hAnsi="ＭＳ 明朝" w:eastAsia="ＭＳ 明朝"/>
                <w:color w:val="auto"/>
              </w:rPr>
              <w:t>道路土工</w:t>
            </w:r>
            <w:r>
              <w:rPr>
                <w:rFonts w:hint="eastAsia" w:ascii="ＭＳ 明朝" w:hAnsi="ＭＳ 明朝" w:eastAsia="ＭＳ 明朝"/>
                <w:color w:val="auto"/>
              </w:rPr>
              <w:t xml:space="preserve"> </w:t>
            </w:r>
            <w:r>
              <w:rPr>
                <w:rFonts w:hint="eastAsia" w:ascii="ＭＳ 明朝" w:hAnsi="ＭＳ 明朝" w:eastAsia="ＭＳ 明朝"/>
                <w:color w:val="auto"/>
              </w:rPr>
              <w:t>切土工・斜面安定工指針</w:t>
            </w:r>
          </w:p>
        </w:tc>
        <w:tc>
          <w:tcPr>
            <w:tcW w:w="2410" w:type="dxa"/>
            <w:tcBorders>
              <w:top w:val="nil"/>
              <w:left w:val="nil"/>
              <w:bottom w:val="nil"/>
              <w:right w:val="nil"/>
              <w:tl2br w:val="none" w:color="auto" w:sz="0" w:space="0"/>
              <w:tr2bl w:val="none" w:color="auto" w:sz="0" w:space="0"/>
            </w:tcBorders>
            <w:vAlign w:val="top"/>
          </w:tcPr>
          <w:p>
            <w:pPr>
              <w:pStyle w:val="0"/>
              <w:rPr>
                <w:rFonts w:hint="default"/>
                <w:color w:val="auto"/>
              </w:rPr>
            </w:pPr>
            <w:r>
              <w:rPr>
                <w:rFonts w:hint="eastAsia" w:ascii="ＭＳ 明朝" w:hAnsi="ＭＳ 明朝" w:eastAsia="ＭＳ 明朝"/>
                <w:color w:val="auto"/>
              </w:rPr>
              <w:t>（日本道路協会）</w:t>
            </w:r>
          </w:p>
        </w:tc>
      </w:tr>
      <w:tr>
        <w:trPr>
          <w:trHeight w:val="335" w:hRule="exact"/>
        </w:trPr>
        <w:tc>
          <w:tcPr>
            <w:tcW w:w="372"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left="40" w:right="-20"/>
              <w:rPr>
                <w:rFonts w:hint="default" w:ascii="ＭＳ 明朝" w:hAnsi="ＭＳ 明朝" w:eastAsia="ＭＳ 明朝"/>
                <w:color w:val="auto"/>
              </w:rPr>
            </w:pPr>
            <w:r>
              <w:rPr>
                <w:rFonts w:hint="default" w:ascii="ＭＳ 明朝" w:hAnsi="ＭＳ 明朝" w:eastAsia="ＭＳ 明朝"/>
                <w:color w:val="auto"/>
                <w:position w:val="-2"/>
              </w:rPr>
              <w:t>⑤</w:t>
            </w:r>
          </w:p>
        </w:tc>
        <w:tc>
          <w:tcPr>
            <w:tcW w:w="4049"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left="112" w:right="-20"/>
              <w:rPr>
                <w:rFonts w:hint="default" w:ascii="ＭＳ 明朝" w:hAnsi="ＭＳ 明朝" w:eastAsia="ＭＳ 明朝"/>
                <w:color w:val="auto"/>
              </w:rPr>
            </w:pPr>
            <w:r>
              <w:rPr>
                <w:rFonts w:hint="eastAsia" w:ascii="ＭＳ 明朝" w:hAnsi="ＭＳ 明朝" w:eastAsia="ＭＳ 明朝"/>
                <w:color w:val="auto"/>
              </w:rPr>
              <w:t>道路土工</w:t>
            </w:r>
            <w:r>
              <w:rPr>
                <w:rFonts w:hint="eastAsia" w:ascii="ＭＳ 明朝" w:hAnsi="ＭＳ 明朝" w:eastAsia="ＭＳ 明朝"/>
                <w:color w:val="auto"/>
              </w:rPr>
              <w:t xml:space="preserve"> </w:t>
            </w:r>
            <w:r>
              <w:rPr>
                <w:rFonts w:hint="eastAsia" w:ascii="ＭＳ 明朝" w:hAnsi="ＭＳ 明朝" w:eastAsia="ＭＳ 明朝"/>
                <w:color w:val="auto"/>
              </w:rPr>
              <w:t>擁壁工指針</w:t>
            </w:r>
          </w:p>
        </w:tc>
        <w:tc>
          <w:tcPr>
            <w:tcW w:w="2410" w:type="dxa"/>
            <w:tcBorders>
              <w:top w:val="nil"/>
              <w:left w:val="nil"/>
              <w:bottom w:val="nil"/>
              <w:right w:val="nil"/>
              <w:tl2br w:val="none" w:color="auto" w:sz="0" w:space="0"/>
              <w:tr2bl w:val="none" w:color="auto" w:sz="0" w:space="0"/>
            </w:tcBorders>
            <w:vAlign w:val="top"/>
          </w:tcPr>
          <w:p>
            <w:pPr>
              <w:pStyle w:val="0"/>
              <w:rPr>
                <w:rFonts w:hint="default"/>
                <w:color w:val="auto"/>
              </w:rPr>
            </w:pPr>
            <w:r>
              <w:rPr>
                <w:rFonts w:hint="eastAsia" w:ascii="ＭＳ 明朝" w:hAnsi="ＭＳ 明朝" w:eastAsia="ＭＳ 明朝"/>
                <w:color w:val="auto"/>
              </w:rPr>
              <w:t>（日本道路協会）</w:t>
            </w:r>
          </w:p>
        </w:tc>
      </w:tr>
      <w:tr>
        <w:trPr>
          <w:trHeight w:val="335" w:hRule="exact"/>
        </w:trPr>
        <w:tc>
          <w:tcPr>
            <w:tcW w:w="372"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left="40" w:right="-20"/>
              <w:rPr>
                <w:rFonts w:hint="default" w:ascii="ＭＳ 明朝" w:hAnsi="ＭＳ 明朝" w:eastAsia="ＭＳ 明朝"/>
                <w:color w:val="auto"/>
              </w:rPr>
            </w:pPr>
            <w:r>
              <w:rPr>
                <w:rFonts w:hint="default" w:ascii="ＭＳ 明朝" w:hAnsi="ＭＳ 明朝" w:eastAsia="ＭＳ 明朝"/>
                <w:color w:val="auto"/>
                <w:position w:val="-2"/>
              </w:rPr>
              <w:t>⑥</w:t>
            </w:r>
          </w:p>
        </w:tc>
        <w:tc>
          <w:tcPr>
            <w:tcW w:w="4049"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left="112" w:right="-20"/>
              <w:rPr>
                <w:rFonts w:hint="default" w:ascii="ＭＳ 明朝" w:hAnsi="ＭＳ 明朝" w:eastAsia="ＭＳ 明朝"/>
                <w:color w:val="auto"/>
              </w:rPr>
            </w:pPr>
            <w:r>
              <w:rPr>
                <w:rFonts w:hint="default" w:ascii="ＭＳ 明朝" w:hAnsi="ＭＳ 明朝" w:eastAsia="ＭＳ 明朝"/>
                <w:color w:val="auto"/>
              </w:rPr>
              <w:t>土木工事数量算出要領</w:t>
            </w:r>
          </w:p>
        </w:tc>
        <w:tc>
          <w:tcPr>
            <w:tcW w:w="2410" w:type="dxa"/>
            <w:tcBorders>
              <w:top w:val="nil"/>
              <w:left w:val="nil"/>
              <w:bottom w:val="nil"/>
              <w:right w:val="nil"/>
              <w:tl2br w:val="none" w:color="auto" w:sz="0" w:space="0"/>
              <w:tr2bl w:val="none" w:color="auto" w:sz="0" w:space="0"/>
            </w:tcBorders>
            <w:vAlign w:val="top"/>
          </w:tcPr>
          <w:p>
            <w:pPr>
              <w:pStyle w:val="0"/>
              <w:rPr>
                <w:rFonts w:hint="default"/>
                <w:color w:val="auto"/>
              </w:rPr>
            </w:pPr>
            <w:r>
              <w:rPr>
                <w:rFonts w:hint="eastAsia"/>
                <w:color w:val="auto"/>
              </w:rPr>
              <w:t>（国土交通省）</w:t>
            </w:r>
          </w:p>
        </w:tc>
      </w:tr>
      <w:tr>
        <w:trPr>
          <w:trHeight w:val="377" w:hRule="exact"/>
        </w:trPr>
        <w:tc>
          <w:tcPr>
            <w:tcW w:w="372"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left="40" w:right="-20"/>
              <w:rPr>
                <w:rFonts w:hint="default" w:ascii="ＭＳ 明朝" w:hAnsi="ＭＳ 明朝" w:eastAsia="ＭＳ 明朝"/>
                <w:color w:val="auto"/>
              </w:rPr>
            </w:pPr>
            <w:r>
              <w:rPr>
                <w:rFonts w:hint="default" w:ascii="ＭＳ 明朝" w:hAnsi="ＭＳ 明朝" w:eastAsia="ＭＳ 明朝"/>
                <w:color w:val="auto"/>
                <w:position w:val="-2"/>
              </w:rPr>
              <w:t>⑦</w:t>
            </w:r>
          </w:p>
        </w:tc>
        <w:tc>
          <w:tcPr>
            <w:tcW w:w="4049"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left="112" w:right="-20"/>
              <w:rPr>
                <w:rFonts w:hint="default" w:ascii="ＭＳ 明朝" w:hAnsi="ＭＳ 明朝" w:eastAsia="ＭＳ 明朝"/>
                <w:color w:val="auto"/>
              </w:rPr>
            </w:pPr>
            <w:r>
              <w:rPr>
                <w:rFonts w:hint="default" w:ascii="ＭＳ 明朝" w:hAnsi="ＭＳ 明朝" w:eastAsia="ＭＳ 明朝"/>
                <w:color w:val="auto"/>
                <w:spacing w:val="2"/>
                <w:position w:val="-2"/>
              </w:rPr>
              <w:t>工事工種体系ツリー</w:t>
            </w:r>
          </w:p>
        </w:tc>
        <w:tc>
          <w:tcPr>
            <w:tcW w:w="2410" w:type="dxa"/>
            <w:tcBorders>
              <w:top w:val="nil"/>
              <w:left w:val="nil"/>
              <w:bottom w:val="nil"/>
              <w:right w:val="nil"/>
              <w:tl2br w:val="none" w:color="auto" w:sz="0" w:space="0"/>
              <w:tr2bl w:val="none" w:color="auto" w:sz="0" w:space="0"/>
            </w:tcBorders>
            <w:vAlign w:val="top"/>
          </w:tcPr>
          <w:p>
            <w:pPr>
              <w:pStyle w:val="0"/>
              <w:rPr>
                <w:rFonts w:hint="default"/>
                <w:color w:val="auto"/>
              </w:rPr>
            </w:pPr>
            <w:r>
              <w:rPr>
                <w:rFonts w:hint="eastAsia"/>
                <w:color w:val="auto"/>
              </w:rPr>
              <w:t>（国土交通省）</w:t>
            </w:r>
          </w:p>
        </w:tc>
      </w:tr>
      <w:tr>
        <w:trPr>
          <w:trHeight w:val="377" w:hRule="exact"/>
        </w:trPr>
        <w:tc>
          <w:tcPr>
            <w:tcW w:w="372"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left="40" w:right="-20"/>
              <w:rPr>
                <w:rFonts w:hint="default" w:ascii="ＭＳ 明朝" w:hAnsi="ＭＳ 明朝" w:eastAsia="ＭＳ 明朝"/>
                <w:color w:val="auto"/>
                <w:position w:val="-2"/>
              </w:rPr>
            </w:pPr>
            <w:r>
              <w:rPr>
                <w:rFonts w:hint="eastAsia" w:ascii="ＭＳ 明朝" w:hAnsi="ＭＳ 明朝" w:eastAsia="ＭＳ 明朝"/>
                <w:color w:val="auto"/>
                <w:position w:val="-2"/>
              </w:rPr>
              <w:t>⑧</w:t>
            </w:r>
          </w:p>
        </w:tc>
        <w:tc>
          <w:tcPr>
            <w:tcW w:w="4049"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left="112" w:right="-20"/>
              <w:rPr>
                <w:rFonts w:hint="default" w:ascii="ＭＳ 明朝" w:hAnsi="ＭＳ 明朝" w:eastAsia="ＭＳ 明朝"/>
                <w:color w:val="auto"/>
                <w:spacing w:val="2"/>
                <w:position w:val="-2"/>
              </w:rPr>
            </w:pPr>
            <w:r>
              <w:rPr>
                <w:rFonts w:hint="default" w:ascii="ＭＳ 明朝" w:hAnsi="ＭＳ 明朝" w:eastAsia="ＭＳ 明朝"/>
                <w:color w:val="auto"/>
                <w:spacing w:val="2"/>
              </w:rPr>
              <w:t>その他必要と認められるも</w:t>
            </w:r>
            <w:r>
              <w:rPr>
                <w:rFonts w:hint="default" w:ascii="ＭＳ 明朝" w:hAnsi="ＭＳ 明朝" w:eastAsia="ＭＳ 明朝"/>
                <w:color w:val="auto"/>
              </w:rPr>
              <w:t>の</w:t>
            </w:r>
          </w:p>
        </w:tc>
        <w:tc>
          <w:tcPr>
            <w:tcW w:w="2410" w:type="dxa"/>
            <w:tcBorders>
              <w:top w:val="nil"/>
              <w:left w:val="nil"/>
              <w:bottom w:val="nil"/>
              <w:right w:val="nil"/>
              <w:tl2br w:val="none" w:color="auto" w:sz="0" w:space="0"/>
              <w:tr2bl w:val="none" w:color="auto" w:sz="0" w:space="0"/>
            </w:tcBorders>
            <w:vAlign w:val="top"/>
          </w:tcPr>
          <w:p>
            <w:pPr>
              <w:pStyle w:val="0"/>
              <w:rPr>
                <w:rFonts w:hint="default"/>
                <w:color w:val="auto"/>
              </w:rPr>
            </w:pPr>
          </w:p>
        </w:tc>
      </w:tr>
      <w:tr>
        <w:trPr>
          <w:trHeight w:val="377" w:hRule="exact"/>
        </w:trPr>
        <w:tc>
          <w:tcPr>
            <w:tcW w:w="372"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left="40" w:right="-20"/>
              <w:rPr>
                <w:rFonts w:hint="default" w:ascii="ＭＳ 明朝" w:hAnsi="ＭＳ 明朝" w:eastAsia="ＭＳ 明朝"/>
                <w:color w:val="auto"/>
                <w:position w:val="-2"/>
              </w:rPr>
            </w:pPr>
          </w:p>
        </w:tc>
        <w:tc>
          <w:tcPr>
            <w:tcW w:w="4049" w:type="dxa"/>
            <w:tcBorders>
              <w:top w:val="nil"/>
              <w:left w:val="nil"/>
              <w:bottom w:val="nil"/>
              <w:right w:val="nil"/>
              <w:tl2br w:val="none" w:color="auto" w:sz="0" w:space="0"/>
              <w:tr2bl w:val="none" w:color="auto" w:sz="0" w:space="0"/>
            </w:tcBorders>
            <w:vAlign w:val="top"/>
          </w:tcPr>
          <w:p>
            <w:pPr>
              <w:pStyle w:val="0"/>
              <w:spacing w:after="0" w:afterLines="0" w:afterAutospacing="0" w:line="277" w:lineRule="exact"/>
              <w:ind w:left="112" w:right="-20"/>
              <w:rPr>
                <w:rFonts w:hint="default" w:ascii="ＭＳ 明朝" w:hAnsi="ＭＳ 明朝" w:eastAsia="ＭＳ 明朝"/>
                <w:color w:val="auto"/>
                <w:spacing w:val="2"/>
                <w:position w:val="-2"/>
              </w:rPr>
            </w:pPr>
          </w:p>
        </w:tc>
        <w:tc>
          <w:tcPr>
            <w:tcW w:w="2410" w:type="dxa"/>
            <w:tcBorders>
              <w:top w:val="nil"/>
              <w:left w:val="nil"/>
              <w:bottom w:val="nil"/>
              <w:right w:val="nil"/>
              <w:tl2br w:val="none" w:color="auto" w:sz="0" w:space="0"/>
              <w:tr2bl w:val="none" w:color="auto" w:sz="0" w:space="0"/>
            </w:tcBorders>
            <w:vAlign w:val="top"/>
          </w:tcPr>
          <w:p>
            <w:pPr>
              <w:pStyle w:val="0"/>
              <w:rPr>
                <w:rFonts w:hint="default"/>
                <w:color w:val="auto"/>
              </w:rPr>
            </w:pPr>
          </w:p>
        </w:tc>
      </w:tr>
    </w:tbl>
    <w:p>
      <w:pPr>
        <w:pStyle w:val="0"/>
        <w:spacing w:after="0" w:afterLines="0" w:afterAutospacing="0" w:line="200" w:lineRule="exact"/>
        <w:rPr>
          <w:rFonts w:hint="default"/>
          <w:color w:val="auto"/>
          <w:sz w:val="20"/>
        </w:rPr>
      </w:pPr>
    </w:p>
    <w:p>
      <w:pPr>
        <w:pStyle w:val="0"/>
        <w:spacing w:after="0" w:afterLines="0" w:afterAutospacing="0" w:line="200" w:lineRule="exact"/>
        <w:rPr>
          <w:rFonts w:hint="default"/>
          <w:color w:val="auto"/>
          <w:sz w:val="20"/>
        </w:rPr>
      </w:pP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r>
        <w:rPr>
          <w:rFonts w:hint="default" w:ascii="ＭＳ 明朝" w:hAnsi="ＭＳ 明朝" w:eastAsia="ＭＳ 明朝"/>
          <w:color w:val="auto"/>
          <w:spacing w:val="2"/>
        </w:rPr>
        <w:t>第９</w:t>
      </w:r>
      <w:r>
        <w:rPr>
          <w:rFonts w:hint="default" w:ascii="ＭＳ 明朝" w:hAnsi="ＭＳ 明朝" w:eastAsia="ＭＳ 明朝"/>
          <w:color w:val="auto"/>
        </w:rPr>
        <w:t>条</w:t>
      </w:r>
      <w:r>
        <w:rPr>
          <w:rFonts w:hint="default" w:ascii="ＭＳ 明朝" w:hAnsi="ＭＳ 明朝" w:eastAsia="ＭＳ 明朝"/>
          <w:color w:val="auto"/>
        </w:rPr>
        <w:tab/>
      </w:r>
      <w:r>
        <w:rPr>
          <w:rFonts w:hint="default" w:ascii="ＭＳ 明朝" w:hAnsi="ＭＳ 明朝" w:eastAsia="ＭＳ 明朝"/>
          <w:color w:val="auto"/>
          <w:spacing w:val="2"/>
        </w:rPr>
        <w:t>成果</w:t>
      </w:r>
      <w:r>
        <w:rPr>
          <w:rFonts w:hint="default" w:ascii="ＭＳ 明朝" w:hAnsi="ＭＳ 明朝" w:eastAsia="ＭＳ 明朝"/>
          <w:color w:val="auto"/>
        </w:rPr>
        <w:t>品</w:t>
      </w:r>
    </w:p>
    <w:p>
      <w:pPr>
        <w:pStyle w:val="19"/>
        <w:numPr>
          <w:ilvl w:val="0"/>
          <w:numId w:val="1"/>
        </w:numPr>
        <w:spacing w:before="50" w:beforeLines="0" w:beforeAutospacing="0" w:after="0" w:afterLines="0" w:afterAutospacing="0" w:line="282" w:lineRule="auto"/>
        <w:ind w:leftChars="0" w:right="37"/>
        <w:jc w:val="both"/>
        <w:rPr>
          <w:rFonts w:hint="default" w:ascii="ＭＳ 明朝" w:hAnsi="ＭＳ 明朝" w:eastAsia="ＭＳ 明朝"/>
          <w:color w:val="auto"/>
        </w:rPr>
      </w:pPr>
      <w:r>
        <w:rPr>
          <w:rFonts w:hint="default" w:ascii="ＭＳ 明朝" w:hAnsi="ＭＳ 明朝" w:eastAsia="ＭＳ 明朝"/>
          <w:color w:val="auto"/>
          <w:spacing w:val="4"/>
        </w:rPr>
        <w:t>図紙は長野県土木規格のものとし、その大きさはＡ１判を標準とする。ただし</w:t>
      </w:r>
      <w:r>
        <w:rPr>
          <w:rFonts w:hint="default" w:ascii="ＭＳ 明朝" w:hAnsi="ＭＳ 明朝" w:eastAsia="ＭＳ 明朝"/>
          <w:color w:val="auto"/>
        </w:rPr>
        <w:t>、</w:t>
      </w:r>
      <w:r>
        <w:rPr>
          <w:rFonts w:hint="default" w:ascii="ＭＳ 明朝" w:hAnsi="ＭＳ 明朝" w:eastAsia="ＭＳ 明朝"/>
          <w:color w:val="auto"/>
          <w:spacing w:val="4"/>
        </w:rPr>
        <w:t>規格に合わないものが出た場合は、監督員と協議し変更できるものとする。なお</w:t>
      </w:r>
      <w:r>
        <w:rPr>
          <w:rFonts w:hint="default" w:ascii="ＭＳ 明朝" w:hAnsi="ＭＳ 明朝" w:eastAsia="ＭＳ 明朝"/>
          <w:color w:val="auto"/>
        </w:rPr>
        <w:t>、</w:t>
      </w:r>
      <w:r>
        <w:rPr>
          <w:rFonts w:hint="default" w:ascii="ＭＳ 明朝" w:hAnsi="ＭＳ 明朝" w:eastAsia="ＭＳ 明朝"/>
          <w:color w:val="auto"/>
          <w:spacing w:val="2"/>
        </w:rPr>
        <w:t>上記Ａ１判のほかに縮小版（Ａ３を標準）を提出する</w:t>
      </w:r>
      <w:r>
        <w:rPr>
          <w:rFonts w:hint="default" w:ascii="ＭＳ 明朝" w:hAnsi="ＭＳ 明朝" w:eastAsia="ＭＳ 明朝"/>
          <w:color w:val="auto"/>
        </w:rPr>
        <w:t>。</w:t>
      </w:r>
    </w:p>
    <w:p>
      <w:pPr>
        <w:pStyle w:val="19"/>
        <w:numPr>
          <w:ilvl w:val="0"/>
          <w:numId w:val="1"/>
        </w:numPr>
        <w:spacing w:before="11" w:beforeLines="0" w:beforeAutospacing="0" w:after="0" w:afterLines="0" w:afterAutospacing="0" w:line="240" w:lineRule="auto"/>
        <w:ind w:leftChars="0" w:right="-20"/>
        <w:jc w:val="left"/>
        <w:rPr>
          <w:rFonts w:hint="default"/>
          <w:color w:val="auto"/>
        </w:rPr>
      </w:pPr>
      <w:r>
        <w:rPr>
          <w:rFonts w:hint="default" w:ascii="ＭＳ 明朝" w:hAnsi="ＭＳ 明朝" w:eastAsia="ＭＳ 明朝"/>
          <w:color w:val="auto"/>
          <w:spacing w:val="2"/>
        </w:rPr>
        <w:t>報告書には、概要説明、検討経過、問題点、各種数量総括表を含むものとする</w:t>
      </w:r>
      <w:r>
        <w:rPr>
          <w:rFonts w:hint="default" w:ascii="ＭＳ 明朝" w:hAnsi="ＭＳ 明朝" w:eastAsia="ＭＳ 明朝"/>
          <w:color w:val="auto"/>
        </w:rPr>
        <w:t>。</w:t>
      </w:r>
    </w:p>
    <w:p>
      <w:pPr>
        <w:pStyle w:val="19"/>
        <w:numPr>
          <w:ilvl w:val="0"/>
          <w:numId w:val="1"/>
        </w:numPr>
        <w:spacing w:before="11" w:beforeLines="0" w:beforeAutospacing="0" w:after="0" w:afterLines="0" w:afterAutospacing="0" w:line="240" w:lineRule="auto"/>
        <w:ind w:leftChars="0" w:right="-20"/>
        <w:jc w:val="left"/>
        <w:rPr>
          <w:rFonts w:hint="default" w:ascii="ＭＳ 明朝" w:hAnsi="ＭＳ 明朝" w:eastAsia="ＭＳ 明朝"/>
          <w:color w:val="auto"/>
        </w:rPr>
      </w:pPr>
      <w:r>
        <w:rPr>
          <w:rFonts w:hint="eastAsia"/>
          <w:color w:val="auto"/>
        </w:rPr>
        <w:t>本業務の業務完成図書の提出部数は以下のとおりとする</w:t>
      </w:r>
      <w:r>
        <w:rPr>
          <w:rFonts w:hint="eastAsia" w:ascii="ＭＳ 明朝" w:hAnsi="ＭＳ 明朝" w:eastAsia="ＭＳ 明朝"/>
          <w:color w:val="auto"/>
        </w:rPr>
        <w:t>。</w:t>
      </w:r>
    </w:p>
    <w:p>
      <w:pPr>
        <w:pStyle w:val="19"/>
        <w:numPr>
          <w:numId w:val="0"/>
        </w:numPr>
        <w:spacing w:before="11" w:beforeLines="0" w:beforeAutospacing="0" w:after="0" w:afterLines="0" w:afterAutospacing="0" w:line="240" w:lineRule="auto"/>
        <w:ind w:left="992" w:leftChars="0" w:right="-20" w:firstLine="0" w:firstLineChars="0"/>
        <w:jc w:val="left"/>
        <w:rPr>
          <w:rFonts w:hint="default" w:ascii="ＭＳ 明朝" w:hAnsi="ＭＳ 明朝" w:eastAsia="ＭＳ 明朝"/>
          <w:color w:val="auto"/>
        </w:rPr>
      </w:pPr>
      <w:r>
        <w:rPr>
          <w:rFonts w:hint="default"/>
          <w:color w:val="auto"/>
        </w:rPr>
        <w:t>・電子媒体（</w:t>
      </w:r>
      <w:r>
        <w:rPr>
          <w:rFonts w:hint="default"/>
          <w:color w:val="auto"/>
        </w:rPr>
        <w:t>CD-R</w:t>
      </w:r>
      <w:r>
        <w:rPr>
          <w:rFonts w:hint="default"/>
          <w:color w:val="auto"/>
        </w:rPr>
        <w:t>・</w:t>
      </w:r>
      <w:r>
        <w:rPr>
          <w:rFonts w:hint="default"/>
          <w:color w:val="auto"/>
        </w:rPr>
        <w:t>DVD-R</w:t>
      </w:r>
      <w:r>
        <w:rPr>
          <w:rFonts w:hint="default"/>
          <w:color w:val="auto"/>
        </w:rPr>
        <w:t>）２部（正・副）</w:t>
      </w:r>
    </w:p>
    <w:p>
      <w:pPr>
        <w:pStyle w:val="19"/>
        <w:numPr>
          <w:numId w:val="0"/>
        </w:numPr>
        <w:spacing w:before="11" w:beforeLines="0" w:beforeAutospacing="0" w:after="0" w:afterLines="0" w:afterAutospacing="0" w:line="240" w:lineRule="auto"/>
        <w:ind w:left="990" w:leftChars="0" w:right="-20" w:rightChars="0" w:firstLine="0" w:firstLineChars="0"/>
        <w:jc w:val="left"/>
        <w:rPr>
          <w:rFonts w:hint="default" w:ascii="ＭＳ 明朝" w:hAnsi="ＭＳ 明朝" w:eastAsia="ＭＳ 明朝"/>
          <w:color w:val="auto"/>
        </w:rPr>
      </w:pPr>
      <w:r>
        <w:rPr>
          <w:rFonts w:hint="eastAsia"/>
          <w:color w:val="auto"/>
        </w:rPr>
        <w:t>・</w:t>
      </w:r>
      <w:r>
        <w:rPr>
          <w:rFonts w:hint="default"/>
          <w:color w:val="auto"/>
        </w:rPr>
        <w:t>媒体については、協議によるものとする。</w:t>
      </w:r>
    </w:p>
    <w:p>
      <w:pPr>
        <w:pStyle w:val="19"/>
        <w:numPr>
          <w:ilvl w:val="0"/>
          <w:numId w:val="1"/>
        </w:numPr>
        <w:spacing w:before="50" w:beforeLines="0" w:beforeAutospacing="0" w:after="0" w:afterLines="0" w:afterAutospacing="0" w:line="282" w:lineRule="auto"/>
        <w:ind w:leftChars="0" w:right="48"/>
        <w:jc w:val="left"/>
        <w:rPr>
          <w:rFonts w:hint="default" w:ascii="ＭＳ 明朝" w:hAnsi="ＭＳ 明朝" w:eastAsia="ＭＳ 明朝"/>
          <w:color w:val="auto"/>
        </w:rPr>
      </w:pPr>
      <w:r>
        <w:rPr>
          <w:rFonts w:hint="default" w:ascii="ＭＳ 明朝" w:hAnsi="ＭＳ 明朝" w:eastAsia="ＭＳ 明朝"/>
          <w:color w:val="auto"/>
          <w:spacing w:val="2"/>
        </w:rPr>
        <w:t>図面</w:t>
      </w:r>
      <w:r>
        <w:rPr>
          <w:rFonts w:hint="eastAsia" w:ascii="ＭＳ 明朝" w:hAnsi="ＭＳ 明朝" w:eastAsia="ＭＳ 明朝"/>
          <w:color w:val="auto"/>
          <w:spacing w:val="2"/>
        </w:rPr>
        <w:t>、</w:t>
      </w:r>
      <w:r>
        <w:rPr>
          <w:rFonts w:hint="default" w:ascii="ＭＳ 明朝" w:hAnsi="ＭＳ 明朝" w:eastAsia="ＭＳ 明朝"/>
          <w:color w:val="auto"/>
          <w:spacing w:val="2"/>
        </w:rPr>
        <w:t>数量</w:t>
      </w:r>
      <w:r>
        <w:rPr>
          <w:rFonts w:hint="eastAsia" w:ascii="ＭＳ 明朝" w:hAnsi="ＭＳ 明朝" w:eastAsia="ＭＳ 明朝"/>
          <w:color w:val="auto"/>
          <w:spacing w:val="2"/>
        </w:rPr>
        <w:t>計算書</w:t>
      </w:r>
      <w:r>
        <w:rPr>
          <w:rFonts w:hint="default" w:ascii="ＭＳ 明朝" w:hAnsi="ＭＳ 明朝" w:eastAsia="ＭＳ 明朝"/>
          <w:color w:val="auto"/>
          <w:spacing w:val="2"/>
        </w:rPr>
        <w:t>、</w:t>
      </w:r>
      <w:r>
        <w:rPr>
          <w:rFonts w:hint="eastAsia" w:ascii="ＭＳ 明朝" w:hAnsi="ＭＳ 明朝" w:eastAsia="ＭＳ 明朝"/>
          <w:color w:val="auto"/>
          <w:spacing w:val="2"/>
        </w:rPr>
        <w:t>及び</w:t>
      </w:r>
      <w:r>
        <w:rPr>
          <w:rFonts w:hint="default" w:ascii="ＭＳ 明朝" w:hAnsi="ＭＳ 明朝" w:eastAsia="ＭＳ 明朝"/>
          <w:color w:val="auto"/>
          <w:spacing w:val="2"/>
        </w:rPr>
        <w:t>報告書については、電子納品とする</w:t>
      </w:r>
      <w:r>
        <w:rPr>
          <w:rFonts w:hint="default" w:ascii="ＭＳ 明朝" w:hAnsi="ＭＳ 明朝" w:eastAsia="ＭＳ 明朝"/>
          <w:color w:val="auto"/>
        </w:rPr>
        <w:t>。</w:t>
      </w:r>
      <w:r>
        <w:rPr>
          <w:rFonts w:hint="default" w:ascii="ＭＳ 明朝" w:hAnsi="ＭＳ 明朝" w:eastAsia="ＭＳ 明朝"/>
          <w:color w:val="auto"/>
        </w:rPr>
        <w:t xml:space="preserve"> </w:t>
      </w:r>
      <w:r>
        <w:rPr>
          <w:rFonts w:hint="default" w:ascii="ＭＳ 明朝" w:hAnsi="ＭＳ 明朝" w:eastAsia="ＭＳ 明朝"/>
          <w:color w:val="auto"/>
          <w:spacing w:val="2"/>
        </w:rPr>
        <w:t>CA</w:t>
      </w:r>
      <w:r>
        <w:rPr>
          <w:rFonts w:hint="default" w:ascii="ＭＳ 明朝" w:hAnsi="ＭＳ 明朝" w:eastAsia="ＭＳ 明朝"/>
          <w:color w:val="auto"/>
        </w:rPr>
        <w:t>D</w:t>
      </w:r>
      <w:r>
        <w:rPr>
          <w:rFonts w:hint="default" w:ascii="ＭＳ 明朝" w:hAnsi="ＭＳ 明朝" w:eastAsia="ＭＳ 明朝"/>
          <w:color w:val="auto"/>
          <w:spacing w:val="-53"/>
        </w:rPr>
        <w:t xml:space="preserve"> </w:t>
      </w:r>
      <w:r>
        <w:rPr>
          <w:rFonts w:hint="default" w:ascii="ＭＳ 明朝" w:hAnsi="ＭＳ 明朝" w:eastAsia="ＭＳ 明朝"/>
          <w:color w:val="auto"/>
          <w:spacing w:val="2"/>
        </w:rPr>
        <w:t>データのフォーマットは</w:t>
      </w:r>
      <w:r>
        <w:rPr>
          <w:rFonts w:hint="default" w:ascii="ＭＳ 明朝" w:hAnsi="ＭＳ 明朝" w:eastAsia="ＭＳ 明朝"/>
          <w:color w:val="auto"/>
          <w:spacing w:val="1"/>
        </w:rPr>
        <w:t>、</w:t>
      </w:r>
      <w:r>
        <w:rPr>
          <w:rFonts w:hint="eastAsia" w:ascii="ＭＳ 明朝" w:hAnsi="ＭＳ 明朝" w:eastAsia="ＭＳ 明朝"/>
          <w:color w:val="auto"/>
          <w:spacing w:val="2"/>
        </w:rPr>
        <w:t>jw</w:t>
      </w:r>
      <w:r>
        <w:rPr>
          <w:rFonts w:hint="default" w:ascii="ＭＳ 明朝" w:hAnsi="ＭＳ 明朝" w:eastAsia="ＭＳ 明朝"/>
          <w:color w:val="auto"/>
          <w:spacing w:val="2"/>
        </w:rPr>
        <w:t>形式とする</w:t>
      </w:r>
      <w:r>
        <w:rPr>
          <w:rFonts w:hint="default" w:ascii="ＭＳ 明朝" w:hAnsi="ＭＳ 明朝" w:eastAsia="ＭＳ 明朝"/>
          <w:color w:val="auto"/>
        </w:rPr>
        <w:t>。</w:t>
      </w:r>
      <w:r>
        <w:rPr>
          <w:rFonts w:hint="default" w:ascii="ＭＳ 明朝" w:hAnsi="ＭＳ 明朝" w:eastAsia="ＭＳ 明朝"/>
          <w:color w:val="auto"/>
        </w:rPr>
        <w:t xml:space="preserve"> </w:t>
      </w:r>
      <w:r>
        <w:rPr>
          <w:rFonts w:hint="default" w:ascii="ＭＳ 明朝" w:hAnsi="ＭＳ 明朝" w:eastAsia="ＭＳ 明朝"/>
          <w:color w:val="auto"/>
          <w:spacing w:val="2"/>
        </w:rPr>
        <w:t>数量</w:t>
      </w:r>
      <w:r>
        <w:rPr>
          <w:rFonts w:hint="eastAsia" w:ascii="ＭＳ 明朝" w:hAnsi="ＭＳ 明朝" w:eastAsia="ＭＳ 明朝"/>
          <w:color w:val="auto"/>
          <w:spacing w:val="2"/>
        </w:rPr>
        <w:t>計算書</w:t>
      </w:r>
      <w:r>
        <w:rPr>
          <w:rFonts w:hint="default" w:ascii="ＭＳ 明朝" w:hAnsi="ＭＳ 明朝" w:eastAsia="ＭＳ 明朝"/>
          <w:color w:val="auto"/>
          <w:spacing w:val="2"/>
        </w:rPr>
        <w:t>、報告書のファイル形式</w:t>
      </w:r>
      <w:r>
        <w:rPr>
          <w:rFonts w:hint="default" w:ascii="ＭＳ 明朝" w:hAnsi="ＭＳ 明朝" w:eastAsia="ＭＳ 明朝"/>
          <w:color w:val="auto"/>
        </w:rPr>
        <w:t>は</w:t>
      </w:r>
      <w:r>
        <w:rPr>
          <w:rFonts w:hint="default" w:ascii="ＭＳ 明朝" w:hAnsi="ＭＳ 明朝" w:eastAsia="ＭＳ 明朝"/>
          <w:color w:val="auto"/>
          <w:spacing w:val="-52"/>
        </w:rPr>
        <w:t xml:space="preserve"> </w:t>
      </w:r>
      <w:r>
        <w:rPr>
          <w:rFonts w:hint="default" w:ascii="ＭＳ 明朝" w:hAnsi="ＭＳ 明朝" w:eastAsia="ＭＳ 明朝"/>
          <w:color w:val="auto"/>
          <w:spacing w:val="1"/>
        </w:rPr>
        <w:t>E</w:t>
      </w:r>
      <w:r>
        <w:rPr>
          <w:rFonts w:hint="default" w:ascii="ＭＳ 明朝" w:hAnsi="ＭＳ 明朝" w:eastAsia="ＭＳ 明朝"/>
          <w:color w:val="auto"/>
          <w:spacing w:val="2"/>
        </w:rPr>
        <w:t>x</w:t>
      </w:r>
      <w:r>
        <w:rPr>
          <w:rFonts w:hint="default" w:ascii="ＭＳ 明朝" w:hAnsi="ＭＳ 明朝" w:eastAsia="ＭＳ 明朝"/>
          <w:color w:val="auto"/>
          <w:spacing w:val="1"/>
        </w:rPr>
        <w:t>ce</w:t>
      </w:r>
      <w:r>
        <w:rPr>
          <w:rFonts w:hint="default" w:ascii="ＭＳ 明朝" w:hAnsi="ＭＳ 明朝" w:eastAsia="ＭＳ 明朝"/>
          <w:color w:val="auto"/>
          <w:spacing w:val="2"/>
        </w:rPr>
        <w:t>l</w:t>
      </w:r>
      <w:r>
        <w:rPr>
          <w:rFonts w:hint="default" w:ascii="ＭＳ 明朝" w:hAnsi="ＭＳ 明朝" w:eastAsia="ＭＳ 明朝"/>
          <w:color w:val="auto"/>
          <w:spacing w:val="2"/>
        </w:rPr>
        <w:t>、</w:t>
      </w:r>
      <w:r>
        <w:rPr>
          <w:rFonts w:hint="default" w:ascii="ＭＳ 明朝" w:hAnsi="ＭＳ 明朝" w:eastAsia="ＭＳ 明朝"/>
          <w:color w:val="auto"/>
          <w:spacing w:val="1"/>
        </w:rPr>
        <w:t>W</w:t>
      </w:r>
      <w:r>
        <w:rPr>
          <w:rFonts w:hint="default" w:ascii="ＭＳ 明朝" w:hAnsi="ＭＳ 明朝" w:eastAsia="ＭＳ 明朝"/>
          <w:color w:val="auto"/>
          <w:spacing w:val="2"/>
        </w:rPr>
        <w:t>or</w:t>
      </w:r>
      <w:r>
        <w:rPr>
          <w:rFonts w:hint="default" w:ascii="ＭＳ 明朝" w:hAnsi="ＭＳ 明朝" w:eastAsia="ＭＳ 明朝"/>
          <w:color w:val="auto"/>
        </w:rPr>
        <w:t>d</w:t>
      </w:r>
      <w:r>
        <w:rPr>
          <w:rFonts w:hint="default" w:ascii="ＭＳ 明朝" w:hAnsi="ＭＳ 明朝" w:eastAsia="ＭＳ 明朝"/>
          <w:color w:val="auto"/>
          <w:spacing w:val="-53"/>
        </w:rPr>
        <w:t xml:space="preserve"> </w:t>
      </w:r>
      <w:r>
        <w:rPr>
          <w:rFonts w:hint="default" w:ascii="ＭＳ 明朝" w:hAnsi="ＭＳ 明朝" w:eastAsia="ＭＳ 明朝"/>
          <w:color w:val="auto"/>
          <w:spacing w:val="2"/>
        </w:rPr>
        <w:t>形式とする</w:t>
      </w:r>
      <w:r>
        <w:rPr>
          <w:rFonts w:hint="default" w:ascii="ＭＳ 明朝" w:hAnsi="ＭＳ 明朝" w:eastAsia="ＭＳ 明朝"/>
          <w:color w:val="auto"/>
        </w:rPr>
        <w:t>。</w:t>
      </w:r>
      <w:r>
        <w:rPr>
          <w:rFonts w:hint="eastAsia" w:ascii="ＭＳ 明朝" w:hAnsi="ＭＳ 明朝" w:eastAsia="ＭＳ 明朝"/>
          <w:color w:val="auto"/>
        </w:rPr>
        <w:t>なお、成果図面は位置図及び平面図を作成するものとし、平面図については</w:t>
      </w:r>
      <w:r>
        <w:rPr>
          <w:rFonts w:hint="eastAsia" w:ascii="ＭＳ 明朝" w:hAnsi="ＭＳ 明朝" w:eastAsia="ＭＳ 明朝"/>
          <w:color w:val="auto"/>
        </w:rPr>
        <w:t>1/2500</w:t>
      </w:r>
      <w:r>
        <w:rPr>
          <w:rFonts w:hint="eastAsia" w:ascii="ＭＳ 明朝" w:hAnsi="ＭＳ 明朝" w:eastAsia="ＭＳ 明朝"/>
          <w:color w:val="auto"/>
        </w:rPr>
        <w:t>基本図に対象範囲を明示するとともに、地盤補強工法の概略を記載すること。</w:t>
      </w:r>
    </w:p>
    <w:p>
      <w:pPr>
        <w:pStyle w:val="0"/>
        <w:spacing w:before="5" w:beforeLines="0" w:beforeAutospacing="0" w:after="0" w:afterLines="0" w:afterAutospacing="0" w:line="220" w:lineRule="exact"/>
        <w:jc w:val="left"/>
        <w:rPr>
          <w:rFonts w:hint="default"/>
          <w:color w:val="auto"/>
        </w:rPr>
      </w:pPr>
    </w:p>
    <w:p>
      <w:pPr>
        <w:pStyle w:val="0"/>
        <w:tabs>
          <w:tab w:val="left" w:leader="none" w:pos="1240"/>
        </w:tabs>
        <w:spacing w:after="0" w:afterLines="0" w:afterAutospacing="0" w:line="240" w:lineRule="auto"/>
        <w:ind w:left="118" w:right="-20"/>
        <w:jc w:val="left"/>
        <w:rPr>
          <w:rFonts w:hint="default" w:ascii="ＭＳ 明朝" w:hAnsi="ＭＳ 明朝" w:eastAsia="ＭＳ 明朝"/>
          <w:color w:val="auto"/>
          <w:sz w:val="28"/>
        </w:rPr>
      </w:pPr>
      <w:r>
        <w:rPr>
          <w:rFonts w:hint="default" w:ascii="ＭＳ 明朝" w:hAnsi="ＭＳ 明朝" w:eastAsia="ＭＳ 明朝"/>
          <w:color w:val="auto"/>
          <w:spacing w:val="3"/>
          <w:sz w:val="28"/>
        </w:rPr>
        <w:t>第２</w:t>
      </w:r>
      <w:r>
        <w:rPr>
          <w:rFonts w:hint="default" w:ascii="ＭＳ 明朝" w:hAnsi="ＭＳ 明朝" w:eastAsia="ＭＳ 明朝"/>
          <w:color w:val="auto"/>
          <w:sz w:val="28"/>
        </w:rPr>
        <w:t>章</w:t>
      </w:r>
      <w:r>
        <w:rPr>
          <w:rFonts w:hint="default" w:ascii="ＭＳ 明朝" w:hAnsi="ＭＳ 明朝" w:eastAsia="ＭＳ 明朝"/>
          <w:color w:val="auto"/>
          <w:sz w:val="28"/>
        </w:rPr>
        <w:tab/>
      </w:r>
      <w:r>
        <w:rPr>
          <w:rFonts w:hint="eastAsia" w:ascii="ＭＳ 明朝" w:hAnsi="ＭＳ 明朝" w:eastAsia="ＭＳ 明朝"/>
          <w:color w:val="auto"/>
          <w:spacing w:val="3"/>
          <w:sz w:val="28"/>
        </w:rPr>
        <w:t>詳細設計</w:t>
      </w:r>
    </w:p>
    <w:p>
      <w:pPr>
        <w:pStyle w:val="0"/>
        <w:spacing w:after="0" w:afterLines="0" w:afterAutospacing="0" w:line="200" w:lineRule="exact"/>
        <w:jc w:val="left"/>
        <w:rPr>
          <w:rFonts w:hint="default"/>
          <w:color w:val="auto"/>
          <w:sz w:val="20"/>
        </w:rPr>
      </w:pPr>
    </w:p>
    <w:p>
      <w:pPr>
        <w:pStyle w:val="0"/>
        <w:tabs>
          <w:tab w:val="left" w:leader="none" w:pos="1000"/>
        </w:tabs>
        <w:spacing w:after="0" w:afterLines="0" w:afterAutospacing="0" w:line="240" w:lineRule="auto"/>
        <w:ind w:left="118" w:right="-20"/>
        <w:jc w:val="left"/>
        <w:rPr>
          <w:rFonts w:hint="default" w:ascii="ＭＳ 明朝" w:hAnsi="ＭＳ 明朝" w:eastAsia="ＭＳ 明朝"/>
          <w:color w:val="auto"/>
        </w:rPr>
      </w:pPr>
      <w:r>
        <w:rPr>
          <w:rFonts w:hint="default" w:ascii="ＭＳ 明朝" w:hAnsi="ＭＳ 明朝" w:eastAsia="ＭＳ 明朝"/>
          <w:color w:val="auto"/>
          <w:w w:val="99"/>
        </w:rPr>
        <w:t>第</w:t>
      </w:r>
      <w:r>
        <w:rPr>
          <w:rFonts w:hint="eastAsia" w:ascii="ＭＳ 明朝" w:hAnsi="ＭＳ 明朝" w:eastAsia="ＭＳ 明朝"/>
          <w:color w:val="auto"/>
          <w:w w:val="99"/>
        </w:rPr>
        <w:t>１</w:t>
      </w:r>
      <w:r>
        <w:rPr>
          <w:rFonts w:hint="default" w:ascii="ＭＳ 明朝" w:hAnsi="ＭＳ 明朝" w:eastAsia="ＭＳ 明朝"/>
          <w:color w:val="auto"/>
        </w:rPr>
        <w:t>条</w:t>
      </w:r>
      <w:r>
        <w:rPr>
          <w:rFonts w:hint="eastAsia" w:ascii="ＭＳ 明朝" w:hAnsi="ＭＳ 明朝" w:eastAsia="ＭＳ 明朝"/>
          <w:color w:val="auto"/>
        </w:rPr>
        <w:t>　設計内容</w:t>
      </w:r>
    </w:p>
    <w:p>
      <w:pPr>
        <w:pStyle w:val="19"/>
        <w:numPr>
          <w:ilvl w:val="0"/>
          <w:numId w:val="2"/>
        </w:numPr>
        <w:tabs>
          <w:tab w:val="left" w:leader="none" w:pos="1000"/>
        </w:tabs>
        <w:spacing w:after="0" w:afterLines="0" w:afterAutospacing="0" w:line="240" w:lineRule="auto"/>
        <w:ind w:leftChars="0" w:right="-20" w:rightChars="0" w:firstLineChars="0"/>
        <w:jc w:val="left"/>
        <w:rPr>
          <w:rFonts w:hint="default" w:ascii="ＭＳ 明朝" w:hAnsi="ＭＳ 明朝" w:eastAsia="ＭＳ 明朝"/>
          <w:color w:val="auto"/>
        </w:rPr>
      </w:pPr>
      <w:r>
        <w:rPr>
          <w:rFonts w:hint="eastAsia" w:ascii="ＭＳ 明朝" w:hAnsi="ＭＳ 明朝" w:eastAsia="ＭＳ 明朝"/>
          <w:color w:val="auto"/>
        </w:rPr>
        <w:t>切石原墓地内で発生している地盤沈下への対策として、令和</w:t>
      </w:r>
      <w:r>
        <w:rPr>
          <w:rFonts w:hint="eastAsia" w:ascii="ＭＳ 明朝" w:hAnsi="ＭＳ 明朝" w:eastAsia="ＭＳ 明朝"/>
          <w:color w:val="auto"/>
        </w:rPr>
        <w:t>6</w:t>
      </w:r>
      <w:r>
        <w:rPr>
          <w:rFonts w:hint="eastAsia" w:ascii="ＭＳ 明朝" w:hAnsi="ＭＳ 明朝" w:eastAsia="ＭＳ 明朝"/>
          <w:color w:val="auto"/>
        </w:rPr>
        <w:t>年度実施の測量設計、地質調査及び工法検討の結果を踏まえ、地盤補強工事に向けた詳細設計を行うこと。設計範囲は別紙図面の範囲を想定しているが、現地状況を踏まえ</w:t>
      </w:r>
      <w:bookmarkStart w:id="0" w:name="_GoBack"/>
      <w:bookmarkEnd w:id="0"/>
      <w:r>
        <w:rPr>
          <w:rFonts w:hint="eastAsia" w:ascii="ＭＳ 明朝" w:hAnsi="ＭＳ 明朝" w:eastAsia="ＭＳ 明朝"/>
          <w:color w:val="auto"/>
        </w:rPr>
        <w:t>監督員と協議により決定するものとする。なお、工法は補強土鉄筋挿入工（アンカー付場所打ち法枠工）を想定している。</w:t>
      </w:r>
    </w:p>
    <w:p>
      <w:pPr>
        <w:pStyle w:val="0"/>
        <w:tabs>
          <w:tab w:val="left" w:leader="none" w:pos="1000"/>
        </w:tabs>
        <w:spacing w:after="0" w:afterLines="0" w:afterAutospacing="0" w:line="240" w:lineRule="auto"/>
        <w:ind w:left="118" w:right="-20"/>
        <w:jc w:val="left"/>
        <w:rPr>
          <w:rFonts w:hint="default" w:ascii="ＭＳ 明朝" w:hAnsi="ＭＳ 明朝" w:eastAsia="ＭＳ 明朝"/>
          <w:color w:val="auto"/>
        </w:rPr>
      </w:pPr>
    </w:p>
    <w:p>
      <w:pPr>
        <w:pStyle w:val="0"/>
        <w:tabs>
          <w:tab w:val="left" w:leader="none" w:pos="1000"/>
        </w:tabs>
        <w:spacing w:after="0" w:afterLines="0" w:afterAutospacing="0" w:line="240" w:lineRule="auto"/>
        <w:ind w:left="118" w:right="-20"/>
        <w:jc w:val="left"/>
        <w:rPr>
          <w:rFonts w:hint="default" w:ascii="ＭＳ 明朝" w:hAnsi="ＭＳ 明朝" w:eastAsia="ＭＳ 明朝"/>
          <w:color w:val="auto"/>
        </w:rPr>
      </w:pPr>
      <w:r>
        <w:rPr>
          <w:rFonts w:hint="default" w:ascii="ＭＳ 明朝" w:hAnsi="ＭＳ 明朝" w:eastAsia="ＭＳ 明朝"/>
          <w:color w:val="auto"/>
          <w:w w:val="99"/>
        </w:rPr>
        <w:t>第</w:t>
      </w:r>
      <w:r>
        <w:rPr>
          <w:rFonts w:hint="eastAsia" w:ascii="ＭＳ 明朝" w:hAnsi="ＭＳ 明朝" w:eastAsia="ＭＳ 明朝"/>
          <w:color w:val="auto"/>
          <w:w w:val="99"/>
        </w:rPr>
        <w:t>２</w:t>
      </w:r>
      <w:r>
        <w:rPr>
          <w:rFonts w:hint="default" w:ascii="ＭＳ 明朝" w:hAnsi="ＭＳ 明朝" w:eastAsia="ＭＳ 明朝"/>
          <w:color w:val="auto"/>
        </w:rPr>
        <w:t>条</w:t>
      </w:r>
      <w:r>
        <w:rPr>
          <w:rFonts w:hint="eastAsia" w:ascii="ＭＳ 明朝" w:hAnsi="ＭＳ 明朝" w:eastAsia="ＭＳ 明朝"/>
          <w:color w:val="auto"/>
        </w:rPr>
        <w:t>　設計条件</w:t>
      </w:r>
    </w:p>
    <w:p>
      <w:pPr>
        <w:pStyle w:val="0"/>
        <w:numPr>
          <w:ilvl w:val="0"/>
          <w:numId w:val="3"/>
        </w:numPr>
        <w:tabs>
          <w:tab w:val="left" w:leader="none" w:pos="1000"/>
        </w:tabs>
        <w:spacing w:after="0" w:afterLines="0" w:afterAutospacing="0" w:line="240" w:lineRule="auto"/>
        <w:ind w:leftChars="0" w:right="-20" w:rightChars="0" w:firstLineChars="0"/>
        <w:jc w:val="left"/>
        <w:rPr>
          <w:rFonts w:hint="default" w:ascii="ＭＳ 明朝" w:hAnsi="ＭＳ 明朝" w:eastAsia="ＭＳ 明朝"/>
          <w:color w:val="auto"/>
        </w:rPr>
      </w:pPr>
      <w:r>
        <w:rPr>
          <w:rFonts w:hint="eastAsia" w:ascii="ＭＳ 明朝" w:hAnsi="ＭＳ 明朝" w:eastAsia="ＭＳ 明朝"/>
          <w:color w:val="auto"/>
        </w:rPr>
        <w:t>墓地利用者の安全確保及び墓石等の安定確保を目的とし、既存施設への影響、施工性、経済性及び維持管理性を考慮のうえ、詳細設計を行うこと。</w:t>
      </w:r>
    </w:p>
    <w:p>
      <w:pPr>
        <w:pStyle w:val="0"/>
        <w:numPr>
          <w:ilvl w:val="0"/>
          <w:numId w:val="3"/>
        </w:numPr>
        <w:tabs>
          <w:tab w:val="left" w:leader="none" w:pos="1000"/>
        </w:tabs>
        <w:spacing w:after="0" w:afterLines="0" w:afterAutospacing="0" w:line="240" w:lineRule="auto"/>
        <w:ind w:leftChars="0" w:right="-20" w:rightChars="0" w:firstLineChars="0"/>
        <w:jc w:val="left"/>
        <w:rPr>
          <w:rFonts w:hint="default" w:ascii="ＭＳ 明朝" w:hAnsi="ＭＳ 明朝" w:eastAsia="ＭＳ 明朝"/>
          <w:color w:val="auto"/>
        </w:rPr>
      </w:pPr>
      <w:r>
        <w:rPr>
          <w:rFonts w:hint="eastAsia" w:ascii="ＭＳ 明朝" w:hAnsi="ＭＳ 明朝" w:eastAsia="ＭＳ 明朝"/>
          <w:color w:val="auto"/>
        </w:rPr>
        <w:t>アンカー付場所打ち法枠工設計条件は以下の通りである。</w:t>
      </w:r>
    </w:p>
    <w:p>
      <w:pPr>
        <w:pStyle w:val="0"/>
        <w:numPr>
          <w:numId w:val="0"/>
        </w:numPr>
        <w:tabs>
          <w:tab w:val="left" w:leader="none" w:pos="1000"/>
        </w:tabs>
        <w:spacing w:after="0" w:afterLines="0" w:afterAutospacing="0" w:line="240" w:lineRule="auto"/>
        <w:ind w:left="992" w:leftChars="0" w:right="-20" w:rightChars="0" w:firstLine="0" w:firstLineChars="0"/>
        <w:rPr>
          <w:rFonts w:hint="default" w:ascii="ＭＳ 明朝" w:hAnsi="ＭＳ 明朝" w:eastAsia="ＭＳ 明朝"/>
          <w:color w:val="auto"/>
        </w:rPr>
      </w:pPr>
      <w:r>
        <w:rPr>
          <w:rFonts w:hint="eastAsia" w:ascii="ＭＳ 明朝" w:hAnsi="ＭＳ 明朝" w:eastAsia="ＭＳ 明朝"/>
          <w:color w:val="auto"/>
        </w:rPr>
        <w:t>・スベリ安定計算：行う</w:t>
      </w:r>
    </w:p>
    <w:p>
      <w:pPr>
        <w:pStyle w:val="0"/>
        <w:numPr>
          <w:numId w:val="0"/>
        </w:numPr>
        <w:tabs>
          <w:tab w:val="left" w:leader="none" w:pos="1000"/>
        </w:tabs>
        <w:spacing w:after="0" w:afterLines="0" w:afterAutospacing="0" w:line="240" w:lineRule="auto"/>
        <w:ind w:left="992" w:leftChars="0" w:right="-20" w:rightChars="0" w:firstLine="0" w:firstLineChars="0"/>
        <w:rPr>
          <w:rFonts w:hint="default" w:ascii="ＭＳ 明朝" w:hAnsi="ＭＳ 明朝" w:eastAsia="ＭＳ 明朝"/>
          <w:color w:val="auto"/>
        </w:rPr>
      </w:pPr>
      <w:r>
        <w:rPr>
          <w:rFonts w:hint="eastAsia" w:ascii="ＭＳ 明朝" w:hAnsi="ＭＳ 明朝" w:eastAsia="ＭＳ 明朝"/>
          <w:color w:val="auto"/>
        </w:rPr>
        <w:t>・予備設計：なし</w:t>
      </w: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r>
        <w:rPr>
          <w:rFonts w:hint="default" w:ascii="ＭＳ 明朝" w:hAnsi="ＭＳ 明朝" w:eastAsia="ＭＳ 明朝"/>
          <w:color w:val="auto"/>
          <w:w w:val="99"/>
        </w:rPr>
        <w:t>第</w:t>
      </w:r>
      <w:r>
        <w:rPr>
          <w:rFonts w:hint="eastAsia" w:ascii="ＭＳ 明朝" w:hAnsi="ＭＳ 明朝" w:eastAsia="ＭＳ 明朝"/>
          <w:color w:val="auto"/>
          <w:w w:val="99"/>
        </w:rPr>
        <w:t>３</w:t>
      </w:r>
      <w:r>
        <w:rPr>
          <w:rFonts w:hint="default" w:ascii="ＭＳ 明朝" w:hAnsi="ＭＳ 明朝" w:eastAsia="ＭＳ 明朝"/>
          <w:color w:val="auto"/>
        </w:rPr>
        <w:t>条</w:t>
      </w:r>
      <w:r>
        <w:rPr>
          <w:rFonts w:hint="default" w:ascii="ＭＳ 明朝" w:hAnsi="ＭＳ 明朝" w:eastAsia="ＭＳ 明朝"/>
          <w:color w:val="auto"/>
        </w:rPr>
        <w:tab/>
      </w:r>
      <w:r>
        <w:rPr>
          <w:rFonts w:hint="eastAsia" w:ascii="ＭＳ 明朝" w:hAnsi="ＭＳ 明朝" w:eastAsia="ＭＳ 明朝"/>
          <w:color w:val="auto"/>
        </w:rPr>
        <w:t>設計計画</w:t>
      </w:r>
    </w:p>
    <w:p>
      <w:pPr>
        <w:pStyle w:val="0"/>
        <w:numPr>
          <w:ilvl w:val="0"/>
          <w:numId w:val="4"/>
        </w:numPr>
        <w:spacing w:before="33" w:beforeLines="0" w:beforeAutospacing="0" w:after="0" w:afterLines="0" w:afterAutospacing="0" w:line="240" w:lineRule="auto"/>
        <w:ind w:leftChars="0" w:right="-20"/>
        <w:rPr>
          <w:rFonts w:hint="default" w:ascii="ＭＳ 明朝" w:hAnsi="ＭＳ 明朝" w:eastAsia="ＭＳ 明朝"/>
          <w:color w:val="auto"/>
        </w:rPr>
      </w:pPr>
      <w:r>
        <w:rPr>
          <w:rFonts w:hint="eastAsia" w:ascii="ＭＳ 明朝" w:hAnsi="ＭＳ 明朝" w:eastAsia="ＭＳ 明朝"/>
          <w:color w:val="auto"/>
        </w:rPr>
        <w:t>設計条件及び業務内容を整理し、業務計画、検討項目及び工程計画を作成すること。</w:t>
      </w:r>
    </w:p>
    <w:p>
      <w:pPr>
        <w:pStyle w:val="0"/>
        <w:tabs>
          <w:tab w:val="left" w:leader="none" w:pos="1000"/>
        </w:tabs>
        <w:spacing w:after="0" w:afterLines="0" w:afterAutospacing="0" w:line="240" w:lineRule="auto"/>
        <w:ind w:left="0" w:leftChars="0" w:right="-20" w:rightChars="0" w:firstLineChars="0"/>
        <w:rPr>
          <w:rFonts w:hint="default" w:ascii="ＭＳ 明朝" w:hAnsi="ＭＳ 明朝" w:eastAsia="ＭＳ 明朝"/>
          <w:color w:val="auto"/>
        </w:rPr>
      </w:pP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r>
        <w:rPr>
          <w:rFonts w:hint="eastAsia" w:ascii="ＭＳ 明朝" w:hAnsi="ＭＳ 明朝" w:eastAsia="ＭＳ 明朝"/>
          <w:color w:val="auto"/>
        </w:rPr>
        <w:t>第４条　現地踏査</w:t>
      </w:r>
    </w:p>
    <w:p>
      <w:pPr>
        <w:pStyle w:val="0"/>
        <w:numPr>
          <w:ilvl w:val="0"/>
          <w:numId w:val="5"/>
        </w:numPr>
        <w:tabs>
          <w:tab w:val="left" w:leader="none" w:pos="1000"/>
        </w:tabs>
        <w:spacing w:after="0" w:afterLines="0" w:afterAutospacing="0" w:line="240" w:lineRule="auto"/>
        <w:ind w:leftChars="0" w:right="-20" w:rightChars="0" w:firstLineChars="0"/>
        <w:rPr>
          <w:rFonts w:hint="default" w:ascii="ＭＳ 明朝" w:hAnsi="ＭＳ 明朝" w:eastAsia="ＭＳ 明朝"/>
          <w:color w:val="auto"/>
        </w:rPr>
      </w:pPr>
      <w:r>
        <w:rPr>
          <w:rFonts w:hint="eastAsia" w:ascii="ＭＳ 明朝" w:hAnsi="ＭＳ 明朝" w:eastAsia="ＭＳ 明朝"/>
          <w:color w:val="auto"/>
        </w:rPr>
        <w:t>設計対象箇所の現地踏査を実施し、地盤沈下の発生状況、墓石の傾斜、変状状況、排水状況及び施工条件を確認すること。　　　　　　</w:t>
      </w: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r>
        <w:rPr>
          <w:rFonts w:hint="default" w:ascii="ＭＳ 明朝" w:hAnsi="ＭＳ 明朝" w:eastAsia="ＭＳ 明朝"/>
          <w:color w:val="auto"/>
          <w:spacing w:val="2"/>
        </w:rPr>
        <w:t>第</w:t>
      </w:r>
      <w:r>
        <w:rPr>
          <w:rFonts w:hint="eastAsia" w:ascii="ＭＳ 明朝" w:hAnsi="ＭＳ 明朝" w:eastAsia="ＭＳ 明朝"/>
          <w:color w:val="auto"/>
          <w:spacing w:val="2"/>
        </w:rPr>
        <w:t>５</w:t>
      </w:r>
      <w:r>
        <w:rPr>
          <w:rFonts w:hint="default" w:ascii="ＭＳ 明朝" w:hAnsi="ＭＳ 明朝" w:eastAsia="ＭＳ 明朝"/>
          <w:color w:val="auto"/>
        </w:rPr>
        <w:t>条</w:t>
      </w:r>
      <w:r>
        <w:rPr>
          <w:rFonts w:hint="default" w:ascii="ＭＳ 明朝" w:hAnsi="ＭＳ 明朝" w:eastAsia="ＭＳ 明朝"/>
          <w:color w:val="auto"/>
        </w:rPr>
        <w:tab/>
      </w:r>
      <w:r>
        <w:rPr>
          <w:rFonts w:hint="eastAsia" w:ascii="ＭＳ 明朝" w:hAnsi="ＭＳ 明朝" w:eastAsia="ＭＳ 明朝"/>
          <w:color w:val="auto"/>
          <w:spacing w:val="2"/>
        </w:rPr>
        <w:t>設計条件の確認</w:t>
      </w:r>
    </w:p>
    <w:p>
      <w:pPr>
        <w:pStyle w:val="0"/>
        <w:spacing w:before="50" w:beforeLines="0" w:beforeAutospacing="0" w:after="0" w:afterLines="0" w:afterAutospacing="0" w:line="283" w:lineRule="auto"/>
        <w:ind w:left="764" w:right="37" w:hanging="222"/>
        <w:jc w:val="both"/>
        <w:rPr>
          <w:rFonts w:hint="default" w:ascii="ＭＳ 明朝" w:hAnsi="ＭＳ 明朝" w:eastAsia="ＭＳ 明朝"/>
          <w:color w:val="auto"/>
          <w:spacing w:val="4"/>
        </w:rPr>
      </w:pPr>
      <w:r>
        <w:rPr>
          <w:rFonts w:hint="default" w:ascii="ＭＳ 明朝" w:hAnsi="ＭＳ 明朝" w:eastAsia="ＭＳ 明朝"/>
          <w:color w:val="auto"/>
          <w:spacing w:val="4"/>
        </w:rPr>
        <w:t>１．地形条件・地質条件・地下水条件について、</w:t>
      </w:r>
      <w:r>
        <w:rPr>
          <w:rFonts w:hint="eastAsia" w:ascii="ＭＳ 明朝" w:hAnsi="ＭＳ 明朝" w:eastAsia="ＭＳ 明朝"/>
          <w:color w:val="auto"/>
          <w:spacing w:val="4"/>
        </w:rPr>
        <w:t>地質調査結果</w:t>
      </w:r>
      <w:r>
        <w:rPr>
          <w:rFonts w:hint="default" w:ascii="ＭＳ 明朝" w:hAnsi="ＭＳ 明朝" w:eastAsia="ＭＳ 明朝"/>
          <w:color w:val="auto"/>
          <w:spacing w:val="4"/>
        </w:rPr>
        <w:t>および現地状況を照合し、整合性を確認する。</w:t>
      </w:r>
    </w:p>
    <w:p>
      <w:pPr>
        <w:pStyle w:val="0"/>
        <w:spacing w:before="50" w:beforeLines="0" w:beforeAutospacing="0" w:after="0" w:afterLines="0" w:afterAutospacing="0" w:line="283" w:lineRule="auto"/>
        <w:ind w:left="764" w:right="37" w:hanging="222"/>
        <w:jc w:val="both"/>
        <w:rPr>
          <w:rFonts w:hint="default" w:ascii="ＭＳ 明朝" w:hAnsi="ＭＳ 明朝" w:eastAsia="ＭＳ 明朝"/>
          <w:color w:val="auto"/>
        </w:rPr>
      </w:pPr>
      <w:r>
        <w:rPr>
          <w:rFonts w:hint="eastAsia" w:ascii="ＭＳ 明朝" w:hAnsi="ＭＳ 明朝" w:eastAsia="ＭＳ 明朝"/>
          <w:color w:val="auto"/>
          <w:spacing w:val="4"/>
        </w:rPr>
        <w:t>２．</w:t>
      </w:r>
      <w:r>
        <w:rPr>
          <w:rFonts w:hint="default" w:ascii="ＭＳ 明朝" w:hAnsi="ＭＳ 明朝" w:eastAsia="ＭＳ 明朝"/>
          <w:color w:val="auto"/>
          <w:spacing w:val="4"/>
        </w:rPr>
        <w:t>設計条件に不整合または不明点がある場合は、速やかに監督職員へ報告し、指示を受ける。</w:t>
      </w:r>
    </w:p>
    <w:p>
      <w:pPr>
        <w:pStyle w:val="0"/>
        <w:spacing w:after="0" w:afterLines="0" w:afterAutospacing="0" w:line="200" w:lineRule="exact"/>
        <w:rPr>
          <w:rFonts w:hint="default"/>
          <w:color w:val="auto"/>
          <w:sz w:val="20"/>
        </w:rPr>
      </w:pP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r>
        <w:rPr>
          <w:rFonts w:hint="default" w:ascii="ＭＳ 明朝" w:hAnsi="ＭＳ 明朝" w:eastAsia="ＭＳ 明朝"/>
          <w:color w:val="auto"/>
          <w:spacing w:val="2"/>
        </w:rPr>
        <w:t>第</w:t>
      </w:r>
      <w:r>
        <w:rPr>
          <w:rFonts w:hint="eastAsia" w:ascii="ＭＳ 明朝" w:hAnsi="ＭＳ 明朝" w:eastAsia="ＭＳ 明朝"/>
          <w:color w:val="auto"/>
          <w:spacing w:val="2"/>
        </w:rPr>
        <w:t>６</w:t>
      </w:r>
      <w:r>
        <w:rPr>
          <w:rFonts w:hint="default" w:ascii="ＭＳ 明朝" w:hAnsi="ＭＳ 明朝" w:eastAsia="ＭＳ 明朝"/>
          <w:color w:val="auto"/>
        </w:rPr>
        <w:t>条</w:t>
      </w:r>
      <w:r>
        <w:rPr>
          <w:rFonts w:hint="default" w:ascii="ＭＳ 明朝" w:hAnsi="ＭＳ 明朝" w:eastAsia="ＭＳ 明朝"/>
          <w:color w:val="auto"/>
        </w:rPr>
        <w:tab/>
      </w:r>
      <w:r>
        <w:rPr>
          <w:rFonts w:hint="eastAsia" w:ascii="ＭＳ 明朝" w:hAnsi="ＭＳ 明朝" w:eastAsia="ＭＳ 明朝"/>
          <w:color w:val="auto"/>
          <w:spacing w:val="2"/>
        </w:rPr>
        <w:t>設計計算</w:t>
      </w:r>
    </w:p>
    <w:p>
      <w:pPr>
        <w:pStyle w:val="0"/>
        <w:spacing w:before="50" w:beforeLines="0" w:beforeAutospacing="0" w:after="0" w:afterLines="0" w:afterAutospacing="0" w:line="283" w:lineRule="auto"/>
        <w:ind w:left="764" w:right="37" w:hanging="222"/>
        <w:jc w:val="both"/>
        <w:rPr>
          <w:rFonts w:hint="default" w:ascii="ＭＳ 明朝" w:hAnsi="ＭＳ 明朝" w:eastAsia="ＭＳ 明朝"/>
          <w:color w:val="auto"/>
          <w:spacing w:val="4"/>
        </w:rPr>
      </w:pPr>
      <w:r>
        <w:rPr>
          <w:rFonts w:hint="default" w:ascii="ＭＳ 明朝" w:hAnsi="ＭＳ 明朝" w:eastAsia="ＭＳ 明朝"/>
          <w:color w:val="auto"/>
          <w:spacing w:val="4"/>
        </w:rPr>
        <w:t>１．法面安定計算は、設計図書に示された計算条件・土質定数・外力条件・安全率に基づき実施する。</w:t>
      </w:r>
    </w:p>
    <w:p>
      <w:pPr>
        <w:pStyle w:val="0"/>
        <w:spacing w:before="50" w:beforeLines="0" w:beforeAutospacing="0" w:after="0" w:afterLines="0" w:afterAutospacing="0" w:line="283" w:lineRule="auto"/>
        <w:ind w:left="764" w:right="37" w:hanging="222"/>
        <w:jc w:val="both"/>
        <w:rPr>
          <w:rFonts w:hint="default" w:ascii="ＭＳ 明朝" w:hAnsi="ＭＳ 明朝" w:eastAsia="ＭＳ 明朝"/>
          <w:color w:val="auto"/>
        </w:rPr>
      </w:pPr>
      <w:r>
        <w:rPr>
          <w:rFonts w:hint="eastAsia" w:ascii="ＭＳ 明朝" w:hAnsi="ＭＳ 明朝" w:eastAsia="ＭＳ 明朝"/>
          <w:color w:val="auto"/>
          <w:spacing w:val="4"/>
        </w:rPr>
        <w:t>２．</w:t>
      </w:r>
      <w:r>
        <w:rPr>
          <w:rFonts w:hint="default" w:ascii="ＭＳ 明朝" w:hAnsi="ＭＳ 明朝" w:eastAsia="ＭＳ 明朝"/>
          <w:color w:val="auto"/>
          <w:spacing w:val="4"/>
        </w:rPr>
        <w:t>設計図書と現地状況に相違がある場合は、監督職員の指示を受ける。</w:t>
      </w: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r>
        <w:rPr>
          <w:rFonts w:hint="default" w:ascii="ＭＳ 明朝" w:hAnsi="ＭＳ 明朝" w:eastAsia="ＭＳ 明朝"/>
          <w:color w:val="auto"/>
          <w:spacing w:val="2"/>
        </w:rPr>
        <w:t>第</w:t>
      </w:r>
      <w:r>
        <w:rPr>
          <w:rFonts w:hint="eastAsia" w:ascii="ＭＳ 明朝" w:hAnsi="ＭＳ 明朝" w:eastAsia="ＭＳ 明朝"/>
          <w:color w:val="auto"/>
          <w:spacing w:val="2"/>
        </w:rPr>
        <w:t>７</w:t>
      </w:r>
      <w:r>
        <w:rPr>
          <w:rFonts w:hint="default" w:ascii="ＭＳ 明朝" w:hAnsi="ＭＳ 明朝" w:eastAsia="ＭＳ 明朝"/>
          <w:color w:val="auto"/>
        </w:rPr>
        <w:t>条</w:t>
      </w:r>
      <w:r>
        <w:rPr>
          <w:rFonts w:hint="default" w:ascii="ＭＳ 明朝" w:hAnsi="ＭＳ 明朝" w:eastAsia="ＭＳ 明朝"/>
          <w:color w:val="auto"/>
        </w:rPr>
        <w:tab/>
      </w:r>
      <w:r>
        <w:rPr>
          <w:rFonts w:hint="eastAsia" w:ascii="ＭＳ 明朝" w:hAnsi="ＭＳ 明朝" w:eastAsia="ＭＳ 明朝"/>
          <w:color w:val="auto"/>
          <w:spacing w:val="2"/>
        </w:rPr>
        <w:t>設計図</w:t>
      </w:r>
    </w:p>
    <w:p>
      <w:pPr>
        <w:pStyle w:val="19"/>
        <w:numPr>
          <w:ilvl w:val="0"/>
          <w:numId w:val="6"/>
        </w:numPr>
        <w:spacing w:before="50" w:beforeLines="0" w:beforeAutospacing="0" w:after="0" w:afterLines="0" w:afterAutospacing="0" w:line="282" w:lineRule="auto"/>
        <w:ind w:leftChars="0" w:right="37"/>
        <w:jc w:val="both"/>
        <w:rPr>
          <w:rFonts w:hint="default" w:ascii="ＭＳ 明朝" w:hAnsi="ＭＳ 明朝" w:eastAsia="ＭＳ 明朝"/>
          <w:color w:val="auto"/>
        </w:rPr>
      </w:pPr>
      <w:r>
        <w:rPr>
          <w:rFonts w:hint="default" w:ascii="ＭＳ 明朝" w:hAnsi="ＭＳ 明朝" w:eastAsia="ＭＳ 明朝"/>
          <w:color w:val="auto"/>
          <w:spacing w:val="4"/>
        </w:rPr>
        <w:t>法面設計に基づき、</w:t>
      </w:r>
      <w:r>
        <w:rPr>
          <w:rFonts w:hint="eastAsia" w:ascii="ＭＳ 明朝" w:hAnsi="ＭＳ 明朝" w:eastAsia="ＭＳ 明朝"/>
          <w:color w:val="auto"/>
          <w:spacing w:val="4"/>
        </w:rPr>
        <w:t>工事発注に</w:t>
      </w:r>
      <w:r>
        <w:rPr>
          <w:rFonts w:hint="default" w:ascii="ＭＳ 明朝" w:hAnsi="ＭＳ 明朝" w:eastAsia="ＭＳ 明朝"/>
          <w:color w:val="auto"/>
          <w:spacing w:val="4"/>
        </w:rPr>
        <w:t>必要な平面図・縦断図・横断図・法面詳細図を作成する</w:t>
      </w:r>
      <w:r>
        <w:rPr>
          <w:rFonts w:hint="eastAsia" w:ascii="ＭＳ 明朝" w:hAnsi="ＭＳ 明朝" w:eastAsia="ＭＳ 明朝"/>
          <w:color w:val="auto"/>
          <w:spacing w:val="4"/>
        </w:rPr>
        <w:t>。</w:t>
      </w:r>
    </w:p>
    <w:p>
      <w:pPr>
        <w:pStyle w:val="19"/>
        <w:numPr>
          <w:ilvl w:val="0"/>
          <w:numId w:val="6"/>
        </w:numPr>
        <w:spacing w:before="50" w:beforeLines="0" w:beforeAutospacing="0" w:after="0" w:afterLines="0" w:afterAutospacing="0" w:line="282" w:lineRule="auto"/>
        <w:ind w:leftChars="0" w:right="37"/>
        <w:jc w:val="both"/>
        <w:rPr>
          <w:rFonts w:hint="default" w:ascii="ＭＳ 明朝" w:hAnsi="ＭＳ 明朝" w:eastAsia="ＭＳ 明朝"/>
          <w:color w:val="auto"/>
        </w:rPr>
      </w:pPr>
      <w:r>
        <w:rPr>
          <w:rFonts w:hint="default" w:ascii="ＭＳ 明朝" w:hAnsi="ＭＳ 明朝" w:eastAsia="ＭＳ 明朝"/>
          <w:color w:val="auto"/>
          <w:spacing w:val="4"/>
        </w:rPr>
        <w:t>構造寸法・材料仕様・数量算出に必要な情報を明確に記載する。</w:t>
      </w:r>
    </w:p>
    <w:p>
      <w:pPr>
        <w:pStyle w:val="19"/>
        <w:numPr>
          <w:ilvl w:val="0"/>
          <w:numId w:val="6"/>
        </w:numPr>
        <w:spacing w:before="50" w:beforeLines="0" w:beforeAutospacing="0" w:after="0" w:afterLines="0" w:afterAutospacing="0" w:line="282" w:lineRule="auto"/>
        <w:ind w:leftChars="0" w:right="37"/>
        <w:jc w:val="both"/>
        <w:rPr>
          <w:rFonts w:hint="default" w:ascii="ＭＳ 明朝" w:hAnsi="ＭＳ 明朝" w:eastAsia="ＭＳ 明朝"/>
          <w:color w:val="auto"/>
        </w:rPr>
      </w:pPr>
      <w:r>
        <w:rPr>
          <w:rFonts w:hint="default" w:ascii="ＭＳ 明朝" w:hAnsi="ＭＳ 明朝" w:eastAsia="ＭＳ 明朝"/>
          <w:color w:val="auto"/>
        </w:rPr>
        <w:t>法面工の種類に応じて、構造詳細図・配筋図</w:t>
      </w:r>
      <w:r>
        <w:rPr>
          <w:rFonts w:hint="eastAsia" w:ascii="ＭＳ 明朝" w:hAnsi="ＭＳ 明朝" w:eastAsia="ＭＳ 明朝"/>
          <w:color w:val="auto"/>
        </w:rPr>
        <w:t>等</w:t>
      </w:r>
      <w:r>
        <w:rPr>
          <w:rFonts w:hint="default" w:ascii="ＭＳ 明朝" w:hAnsi="ＭＳ 明朝" w:eastAsia="ＭＳ 明朝"/>
          <w:color w:val="auto"/>
        </w:rPr>
        <w:t>を作成する。</w:t>
      </w:r>
    </w:p>
    <w:p>
      <w:pPr>
        <w:pStyle w:val="0"/>
        <w:spacing w:after="0" w:afterLines="0" w:afterAutospacing="0" w:line="200" w:lineRule="exact"/>
        <w:rPr>
          <w:rFonts w:hint="default"/>
          <w:color w:val="auto"/>
          <w:sz w:val="20"/>
        </w:rPr>
      </w:pPr>
    </w:p>
    <w:p>
      <w:pPr>
        <w:pStyle w:val="0"/>
        <w:tabs>
          <w:tab w:val="left" w:leader="none" w:pos="1000"/>
        </w:tabs>
        <w:spacing w:before="31" w:beforeLines="0" w:beforeAutospacing="0" w:after="0" w:afterLines="0" w:afterAutospacing="0" w:line="240" w:lineRule="auto"/>
        <w:ind w:left="118" w:right="-20"/>
        <w:rPr>
          <w:rFonts w:hint="default" w:ascii="ＭＳ 明朝" w:hAnsi="ＭＳ 明朝" w:eastAsia="ＭＳ 明朝"/>
          <w:color w:val="auto"/>
        </w:rPr>
      </w:pPr>
      <w:r>
        <w:rPr>
          <w:rFonts w:hint="default" w:ascii="ＭＳ 明朝" w:hAnsi="ＭＳ 明朝" w:eastAsia="ＭＳ 明朝"/>
          <w:color w:val="auto"/>
          <w:spacing w:val="2"/>
        </w:rPr>
        <w:t>第</w:t>
      </w:r>
      <w:r>
        <w:rPr>
          <w:rFonts w:hint="eastAsia" w:ascii="ＭＳ 明朝" w:hAnsi="ＭＳ 明朝" w:eastAsia="ＭＳ 明朝"/>
          <w:color w:val="auto"/>
          <w:spacing w:val="2"/>
        </w:rPr>
        <w:t>８</w:t>
      </w:r>
      <w:r>
        <w:rPr>
          <w:rFonts w:hint="default" w:ascii="ＭＳ 明朝" w:hAnsi="ＭＳ 明朝" w:eastAsia="ＭＳ 明朝"/>
          <w:color w:val="auto"/>
        </w:rPr>
        <w:t>条</w:t>
      </w:r>
      <w:r>
        <w:rPr>
          <w:rFonts w:hint="default" w:ascii="ＭＳ 明朝" w:hAnsi="ＭＳ 明朝" w:eastAsia="ＭＳ 明朝"/>
          <w:color w:val="auto"/>
        </w:rPr>
        <w:tab/>
      </w:r>
      <w:r>
        <w:rPr>
          <w:rFonts w:hint="eastAsia" w:ascii="ＭＳ 明朝" w:hAnsi="ＭＳ 明朝" w:eastAsia="ＭＳ 明朝"/>
          <w:color w:val="auto"/>
          <w:spacing w:val="2"/>
        </w:rPr>
        <w:t>数量計算</w:t>
      </w:r>
    </w:p>
    <w:p>
      <w:pPr>
        <w:pStyle w:val="0"/>
        <w:spacing w:before="50" w:beforeLines="0" w:beforeAutospacing="0" w:after="0" w:afterLines="0" w:afterAutospacing="0" w:line="283" w:lineRule="auto"/>
        <w:ind w:left="764" w:right="37" w:hanging="222"/>
        <w:jc w:val="both"/>
        <w:rPr>
          <w:rFonts w:hint="default" w:ascii="ＭＳ 明朝" w:hAnsi="ＭＳ 明朝" w:eastAsia="ＭＳ 明朝"/>
          <w:color w:val="auto"/>
          <w:spacing w:val="4"/>
        </w:rPr>
      </w:pPr>
      <w:r>
        <w:rPr>
          <w:rFonts w:hint="default" w:ascii="ＭＳ 明朝" w:hAnsi="ＭＳ 明朝" w:eastAsia="ＭＳ 明朝"/>
          <w:color w:val="auto"/>
          <w:spacing w:val="4"/>
        </w:rPr>
        <w:t>１．</w:t>
      </w:r>
      <w:r>
        <w:rPr>
          <w:rFonts w:hint="default" w:ascii="ＭＳ 明朝" w:hAnsi="ＭＳ 明朝" w:eastAsia="ＭＳ 明朝"/>
          <w:color w:val="auto"/>
          <w:spacing w:val="2"/>
        </w:rPr>
        <w:t>数量計算書は、「土木工事数量算出要領」により行うものとし、算出した結果は、「工事工種体系ツリー</w:t>
      </w:r>
      <w:r>
        <w:rPr>
          <w:rFonts w:hint="eastAsia" w:ascii="ＭＳ 明朝" w:hAnsi="ＭＳ 明朝" w:eastAsia="ＭＳ 明朝"/>
          <w:color w:val="auto"/>
          <w:spacing w:val="2"/>
        </w:rPr>
        <w:t>」</w:t>
      </w:r>
      <w:r>
        <w:rPr>
          <w:rFonts w:hint="default" w:ascii="ＭＳ 明朝" w:hAnsi="ＭＳ 明朝" w:eastAsia="ＭＳ 明朝"/>
          <w:color w:val="auto"/>
          <w:spacing w:val="2"/>
        </w:rPr>
        <w:t>に基づき工種別、区間別に取りまとめるものとする。</w:t>
      </w:r>
    </w:p>
    <w:p>
      <w:pPr>
        <w:pStyle w:val="0"/>
        <w:spacing w:after="0" w:afterLines="0" w:afterAutospacing="0" w:line="200" w:lineRule="exact"/>
        <w:rPr>
          <w:rFonts w:hint="default"/>
          <w:color w:val="auto"/>
          <w:sz w:val="20"/>
        </w:rPr>
      </w:pPr>
    </w:p>
    <w:p>
      <w:pPr>
        <w:pStyle w:val="0"/>
        <w:tabs>
          <w:tab w:val="left" w:leader="none" w:pos="1000"/>
        </w:tabs>
        <w:spacing w:before="31" w:beforeLines="0" w:beforeAutospacing="0" w:after="0" w:afterLines="0" w:afterAutospacing="0" w:line="240" w:lineRule="auto"/>
        <w:ind w:left="118" w:right="-20"/>
        <w:rPr>
          <w:rFonts w:hint="default" w:ascii="ＭＳ 明朝" w:hAnsi="ＭＳ 明朝" w:eastAsia="ＭＳ 明朝"/>
          <w:color w:val="auto"/>
          <w:spacing w:val="2"/>
        </w:rPr>
      </w:pPr>
      <w:r>
        <w:rPr>
          <w:rFonts w:hint="default" w:ascii="ＭＳ 明朝" w:hAnsi="ＭＳ 明朝" w:eastAsia="ＭＳ 明朝"/>
          <w:color w:val="auto"/>
          <w:spacing w:val="2"/>
        </w:rPr>
        <w:t>第</w:t>
      </w:r>
      <w:r>
        <w:rPr>
          <w:rFonts w:hint="eastAsia" w:ascii="ＭＳ 明朝" w:hAnsi="ＭＳ 明朝" w:eastAsia="ＭＳ 明朝"/>
          <w:color w:val="auto"/>
          <w:spacing w:val="2"/>
        </w:rPr>
        <w:t>９</w:t>
      </w:r>
      <w:r>
        <w:rPr>
          <w:rFonts w:hint="default" w:ascii="ＭＳ 明朝" w:hAnsi="ＭＳ 明朝" w:eastAsia="ＭＳ 明朝"/>
          <w:color w:val="auto"/>
        </w:rPr>
        <w:t>条</w:t>
      </w:r>
      <w:r>
        <w:rPr>
          <w:rFonts w:hint="default" w:ascii="ＭＳ 明朝" w:hAnsi="ＭＳ 明朝" w:eastAsia="ＭＳ 明朝"/>
          <w:color w:val="auto"/>
        </w:rPr>
        <w:tab/>
      </w:r>
      <w:r>
        <w:rPr>
          <w:rFonts w:hint="eastAsia" w:ascii="ＭＳ 明朝" w:hAnsi="ＭＳ 明朝" w:eastAsia="ＭＳ 明朝"/>
          <w:color w:val="auto"/>
          <w:spacing w:val="2"/>
        </w:rPr>
        <w:t>照査</w:t>
      </w:r>
    </w:p>
    <w:p>
      <w:pPr>
        <w:pStyle w:val="0"/>
        <w:spacing w:before="50" w:beforeLines="0" w:beforeAutospacing="0" w:after="0" w:afterLines="0" w:afterAutospacing="0" w:line="283" w:lineRule="auto"/>
        <w:ind w:left="764" w:right="37" w:hanging="222"/>
        <w:jc w:val="both"/>
        <w:rPr>
          <w:rFonts w:hint="default" w:ascii="ＭＳ 明朝" w:hAnsi="ＭＳ 明朝" w:eastAsia="ＭＳ 明朝"/>
          <w:color w:val="auto"/>
          <w:spacing w:val="2"/>
        </w:rPr>
      </w:pPr>
      <w:r>
        <w:rPr>
          <w:rFonts w:hint="default" w:ascii="ＭＳ 明朝" w:hAnsi="ＭＳ 明朝" w:eastAsia="ＭＳ 明朝"/>
          <w:color w:val="auto"/>
          <w:spacing w:val="4"/>
        </w:rPr>
        <w:t>１．設計条件、設計計算、設計図面および数量</w:t>
      </w:r>
      <w:r>
        <w:rPr>
          <w:rFonts w:hint="eastAsia" w:ascii="ＭＳ 明朝" w:hAnsi="ＭＳ 明朝" w:eastAsia="ＭＳ 明朝"/>
          <w:color w:val="auto"/>
          <w:spacing w:val="4"/>
        </w:rPr>
        <w:t>計算書</w:t>
      </w:r>
      <w:r>
        <w:rPr>
          <w:rFonts w:hint="default" w:ascii="ＭＳ 明朝" w:hAnsi="ＭＳ 明朝" w:eastAsia="ＭＳ 明朝"/>
          <w:color w:val="auto"/>
          <w:spacing w:val="4"/>
        </w:rPr>
        <w:t>が、相互に整合していることを照査する</w:t>
      </w:r>
      <w:r>
        <w:rPr>
          <w:rFonts w:hint="eastAsia" w:ascii="ＭＳ 明朝" w:hAnsi="ＭＳ 明朝" w:eastAsia="ＭＳ 明朝"/>
          <w:color w:val="auto"/>
          <w:spacing w:val="2"/>
        </w:rPr>
        <w:t>。</w:t>
      </w:r>
    </w:p>
    <w:p>
      <w:pPr>
        <w:pStyle w:val="0"/>
        <w:spacing w:before="50" w:beforeLines="0" w:beforeAutospacing="0" w:after="0" w:afterLines="0" w:afterAutospacing="0" w:line="283" w:lineRule="auto"/>
        <w:ind w:left="764" w:right="37" w:hanging="222"/>
        <w:jc w:val="both"/>
        <w:rPr>
          <w:rFonts w:hint="default" w:ascii="ＭＳ 明朝" w:hAnsi="ＭＳ 明朝" w:eastAsia="ＭＳ 明朝"/>
          <w:color w:val="auto"/>
          <w:spacing w:val="2"/>
        </w:rPr>
      </w:pPr>
      <w:r>
        <w:rPr>
          <w:rFonts w:hint="eastAsia" w:ascii="ＭＳ 明朝" w:hAnsi="ＭＳ 明朝" w:eastAsia="ＭＳ 明朝"/>
          <w:color w:val="auto"/>
          <w:spacing w:val="2"/>
        </w:rPr>
        <w:t>２．</w:t>
      </w:r>
      <w:r>
        <w:rPr>
          <w:rFonts w:hint="default" w:ascii="ＭＳ 明朝" w:hAnsi="ＭＳ 明朝" w:eastAsia="ＭＳ 明朝"/>
          <w:color w:val="auto"/>
          <w:spacing w:val="2"/>
        </w:rPr>
        <w:t>照査結果は、照査記録として整理し提出する</w:t>
      </w:r>
      <w:r>
        <w:rPr>
          <w:rFonts w:hint="eastAsia" w:ascii="ＭＳ 明朝" w:hAnsi="ＭＳ 明朝" w:eastAsia="ＭＳ 明朝"/>
          <w:color w:val="auto"/>
          <w:spacing w:val="2"/>
        </w:rPr>
        <w:t>。</w:t>
      </w:r>
    </w:p>
    <w:p>
      <w:pPr>
        <w:pStyle w:val="0"/>
        <w:spacing w:before="50" w:beforeLines="0" w:beforeAutospacing="0" w:after="0" w:afterLines="0" w:afterAutospacing="0" w:line="283" w:lineRule="auto"/>
        <w:ind w:left="764" w:right="37" w:hanging="222"/>
        <w:jc w:val="both"/>
        <w:rPr>
          <w:rFonts w:hint="default"/>
          <w:color w:val="auto"/>
          <w:sz w:val="20"/>
        </w:rPr>
      </w:pPr>
    </w:p>
    <w:p>
      <w:pPr>
        <w:pStyle w:val="0"/>
        <w:tabs>
          <w:tab w:val="left" w:leader="none" w:pos="1000"/>
        </w:tabs>
        <w:spacing w:after="0" w:afterLines="0" w:afterAutospacing="0" w:line="240" w:lineRule="auto"/>
        <w:ind w:left="118" w:right="-20"/>
        <w:rPr>
          <w:rFonts w:hint="default" w:ascii="ＭＳ 明朝" w:hAnsi="ＭＳ 明朝" w:eastAsia="ＭＳ 明朝"/>
          <w:color w:val="auto"/>
        </w:rPr>
      </w:pPr>
      <w:r>
        <w:rPr>
          <w:rFonts w:hint="default" w:ascii="ＭＳ 明朝" w:hAnsi="ＭＳ 明朝" w:eastAsia="ＭＳ 明朝"/>
          <w:color w:val="auto"/>
          <w:spacing w:val="2"/>
        </w:rPr>
        <w:t>第</w:t>
      </w:r>
      <w:r>
        <w:rPr>
          <w:rFonts w:hint="eastAsia" w:ascii="ＭＳ 明朝" w:hAnsi="ＭＳ 明朝" w:eastAsia="ＭＳ 明朝"/>
          <w:color w:val="auto"/>
          <w:spacing w:val="2"/>
        </w:rPr>
        <w:t>10</w:t>
      </w:r>
      <w:r>
        <w:rPr>
          <w:rFonts w:hint="default" w:ascii="ＭＳ 明朝" w:hAnsi="ＭＳ 明朝" w:eastAsia="ＭＳ 明朝"/>
          <w:color w:val="auto"/>
        </w:rPr>
        <w:t>条</w:t>
      </w:r>
      <w:r>
        <w:rPr>
          <w:rFonts w:hint="default" w:ascii="ＭＳ 明朝" w:hAnsi="ＭＳ 明朝" w:eastAsia="ＭＳ 明朝"/>
          <w:color w:val="auto"/>
        </w:rPr>
        <w:tab/>
      </w:r>
      <w:r>
        <w:rPr>
          <w:rFonts w:hint="eastAsia" w:ascii="ＭＳ 明朝" w:hAnsi="ＭＳ 明朝" w:eastAsia="ＭＳ 明朝"/>
          <w:color w:val="auto"/>
          <w:spacing w:val="2"/>
        </w:rPr>
        <w:t>報告書作成</w:t>
      </w:r>
    </w:p>
    <w:p>
      <w:pPr>
        <w:pStyle w:val="0"/>
        <w:spacing w:before="50" w:beforeLines="0" w:beforeAutospacing="0" w:after="0" w:afterLines="0" w:afterAutospacing="0" w:line="283" w:lineRule="auto"/>
        <w:ind w:left="764" w:right="37" w:hanging="222"/>
        <w:jc w:val="both"/>
        <w:rPr>
          <w:rFonts w:hint="default" w:ascii="ＭＳ 明朝" w:hAnsi="ＭＳ 明朝" w:eastAsia="ＭＳ 明朝"/>
          <w:color w:val="auto"/>
          <w:spacing w:val="4"/>
        </w:rPr>
      </w:pPr>
      <w:r>
        <w:rPr>
          <w:rFonts w:hint="default" w:ascii="ＭＳ 明朝" w:hAnsi="ＭＳ 明朝" w:eastAsia="ＭＳ 明朝"/>
          <w:color w:val="auto"/>
          <w:spacing w:val="4"/>
        </w:rPr>
        <w:t>１．設計条件、設計計算、図面、照査結果を取りまとめ、法面設計報告書として作成する</w:t>
      </w:r>
      <w:r>
        <w:rPr>
          <w:rFonts w:hint="eastAsia" w:ascii="ＭＳ 明朝" w:hAnsi="ＭＳ 明朝" w:eastAsia="ＭＳ 明朝"/>
          <w:color w:val="auto"/>
          <w:spacing w:val="4"/>
        </w:rPr>
        <w:t>。</w:t>
      </w:r>
    </w:p>
    <w:p>
      <w:pPr>
        <w:pStyle w:val="0"/>
        <w:spacing w:before="50" w:beforeLines="0" w:beforeAutospacing="0" w:after="0" w:afterLines="0" w:afterAutospacing="0" w:line="283" w:lineRule="auto"/>
        <w:ind w:left="764" w:right="37" w:hanging="222"/>
        <w:jc w:val="both"/>
        <w:rPr>
          <w:rFonts w:hint="default" w:ascii="ＭＳ 明朝" w:hAnsi="ＭＳ 明朝" w:eastAsia="ＭＳ 明朝"/>
          <w:color w:val="auto"/>
          <w:spacing w:val="4"/>
        </w:rPr>
      </w:pPr>
      <w:r>
        <w:rPr>
          <w:rFonts w:hint="eastAsia" w:ascii="ＭＳ 明朝" w:hAnsi="ＭＳ 明朝" w:eastAsia="ＭＳ 明朝"/>
          <w:color w:val="auto"/>
          <w:spacing w:val="4"/>
        </w:rPr>
        <w:t>２．報告書には、以下の内容を含めとりまとめる。</w:t>
      </w:r>
    </w:p>
    <w:p>
      <w:pPr>
        <w:pStyle w:val="0"/>
        <w:spacing w:before="50" w:beforeLines="0" w:beforeAutospacing="0" w:after="0" w:afterLines="0" w:afterAutospacing="0" w:line="283" w:lineRule="auto"/>
        <w:ind w:right="37" w:firstLine="992" w:firstLineChars="443"/>
        <w:jc w:val="both"/>
        <w:rPr>
          <w:rFonts w:hint="default" w:ascii="ＭＳ 明朝" w:hAnsi="ＭＳ 明朝" w:eastAsia="ＭＳ 明朝"/>
          <w:color w:val="auto"/>
          <w:spacing w:val="4"/>
        </w:rPr>
      </w:pPr>
      <w:r>
        <w:rPr>
          <w:rFonts w:hint="eastAsia" w:ascii="ＭＳ 明朝" w:hAnsi="ＭＳ 明朝" w:eastAsia="ＭＳ 明朝"/>
          <w:color w:val="auto"/>
          <w:spacing w:val="4"/>
        </w:rPr>
        <w:t>・設計条件（地形・地質・地下水・外力条件</w:t>
      </w:r>
      <w:r>
        <w:rPr>
          <w:rFonts w:hint="eastAsia" w:ascii="ＭＳ 明朝" w:hAnsi="ＭＳ 明朝" w:eastAsia="ＭＳ 明朝"/>
          <w:color w:val="auto"/>
          <w:spacing w:val="4"/>
        </w:rPr>
        <w:t xml:space="preserve"> </w:t>
      </w:r>
      <w:r>
        <w:rPr>
          <w:rFonts w:hint="eastAsia" w:ascii="ＭＳ 明朝" w:hAnsi="ＭＳ 明朝" w:eastAsia="ＭＳ 明朝"/>
          <w:color w:val="auto"/>
          <w:spacing w:val="4"/>
        </w:rPr>
        <w:t>等）</w:t>
      </w:r>
    </w:p>
    <w:p>
      <w:pPr>
        <w:pStyle w:val="0"/>
        <w:spacing w:before="50" w:beforeLines="0" w:beforeAutospacing="0" w:after="0" w:afterLines="0" w:afterAutospacing="0" w:line="283" w:lineRule="auto"/>
        <w:ind w:left="764" w:right="37" w:firstLine="224" w:firstLineChars="100"/>
        <w:jc w:val="both"/>
        <w:rPr>
          <w:rFonts w:hint="default" w:ascii="ＭＳ 明朝" w:hAnsi="ＭＳ 明朝" w:eastAsia="ＭＳ 明朝"/>
          <w:color w:val="auto"/>
          <w:spacing w:val="4"/>
        </w:rPr>
      </w:pPr>
      <w:r>
        <w:rPr>
          <w:rFonts w:hint="eastAsia" w:ascii="ＭＳ 明朝" w:hAnsi="ＭＳ 明朝" w:eastAsia="ＭＳ 明朝"/>
          <w:color w:val="auto"/>
          <w:spacing w:val="4"/>
        </w:rPr>
        <w:t>・設計計算書（入力条件、計算手法、計算結果）</w:t>
      </w:r>
    </w:p>
    <w:p>
      <w:pPr>
        <w:pStyle w:val="0"/>
        <w:spacing w:before="50" w:beforeLines="0" w:beforeAutospacing="0" w:after="0" w:afterLines="0" w:afterAutospacing="0" w:line="283" w:lineRule="auto"/>
        <w:ind w:left="764" w:right="37" w:firstLine="224" w:firstLineChars="100"/>
        <w:jc w:val="both"/>
        <w:rPr>
          <w:rFonts w:hint="default" w:ascii="ＭＳ 明朝" w:hAnsi="ＭＳ 明朝" w:eastAsia="ＭＳ 明朝"/>
          <w:color w:val="auto"/>
          <w:spacing w:val="4"/>
        </w:rPr>
      </w:pPr>
      <w:r>
        <w:rPr>
          <w:rFonts w:hint="eastAsia" w:ascii="ＭＳ 明朝" w:hAnsi="ＭＳ 明朝" w:eastAsia="ＭＳ 明朝"/>
          <w:color w:val="auto"/>
          <w:spacing w:val="4"/>
        </w:rPr>
        <w:t>・図面（平面図、縦断図、横断図、詳細図）</w:t>
      </w:r>
    </w:p>
    <w:p>
      <w:pPr>
        <w:pStyle w:val="0"/>
        <w:spacing w:before="50" w:beforeLines="0" w:beforeAutospacing="0" w:after="0" w:afterLines="0" w:afterAutospacing="0" w:line="283" w:lineRule="auto"/>
        <w:ind w:left="764" w:right="37" w:firstLine="224" w:firstLineChars="100"/>
        <w:jc w:val="both"/>
        <w:rPr>
          <w:rFonts w:hint="default" w:ascii="ＭＳ 明朝" w:hAnsi="ＭＳ 明朝" w:eastAsia="ＭＳ 明朝"/>
          <w:color w:val="auto"/>
          <w:spacing w:val="4"/>
        </w:rPr>
      </w:pPr>
      <w:r>
        <w:rPr>
          <w:rFonts w:hint="eastAsia" w:ascii="ＭＳ 明朝" w:hAnsi="ＭＳ 明朝" w:eastAsia="ＭＳ 明朝"/>
          <w:color w:val="auto"/>
          <w:spacing w:val="4"/>
        </w:rPr>
        <w:t>・照査記録</w:t>
      </w:r>
    </w:p>
    <w:p>
      <w:pPr>
        <w:pStyle w:val="0"/>
        <w:spacing w:before="50" w:beforeLines="0" w:beforeAutospacing="0" w:after="0" w:afterLines="0" w:afterAutospacing="0" w:line="283" w:lineRule="auto"/>
        <w:ind w:left="764" w:right="37" w:firstLine="224" w:firstLineChars="100"/>
        <w:jc w:val="both"/>
        <w:rPr>
          <w:rFonts w:hint="default" w:ascii="ＭＳ 明朝" w:hAnsi="ＭＳ 明朝" w:eastAsia="ＭＳ 明朝"/>
          <w:color w:val="auto"/>
          <w:spacing w:val="4"/>
        </w:rPr>
      </w:pPr>
      <w:r>
        <w:rPr>
          <w:rFonts w:hint="eastAsia" w:ascii="ＭＳ 明朝" w:hAnsi="ＭＳ 明朝" w:eastAsia="ＭＳ 明朝"/>
          <w:color w:val="auto"/>
          <w:spacing w:val="4"/>
        </w:rPr>
        <w:t>・数量計算書</w:t>
      </w:r>
    </w:p>
    <w:p>
      <w:pPr>
        <w:pStyle w:val="0"/>
        <w:spacing w:after="0" w:afterLines="0" w:afterAutospacing="0" w:line="200" w:lineRule="exact"/>
        <w:rPr>
          <w:rFonts w:hint="default"/>
          <w:color w:val="auto"/>
          <w:sz w:val="20"/>
        </w:rPr>
      </w:pPr>
    </w:p>
    <w:p>
      <w:pPr>
        <w:pStyle w:val="0"/>
        <w:spacing w:before="50" w:beforeLines="0" w:beforeAutospacing="0" w:after="0" w:afterLines="0" w:afterAutospacing="0" w:line="240" w:lineRule="auto"/>
        <w:ind w:right="-20"/>
        <w:rPr>
          <w:rFonts w:hint="default" w:ascii="ＭＳ 明朝" w:hAnsi="ＭＳ 明朝" w:eastAsia="ＭＳ 明朝"/>
          <w:color w:val="auto"/>
          <w:spacing w:val="2"/>
        </w:rPr>
      </w:pPr>
    </w:p>
    <w:p>
      <w:pPr>
        <w:pStyle w:val="0"/>
        <w:tabs>
          <w:tab w:val="left" w:leader="none" w:pos="1240"/>
        </w:tabs>
        <w:spacing w:before="21" w:beforeLines="0" w:beforeAutospacing="0" w:after="0" w:afterLines="0" w:afterAutospacing="0" w:line="240" w:lineRule="auto"/>
        <w:ind w:left="118" w:right="-20"/>
        <w:rPr>
          <w:rFonts w:hint="default" w:ascii="ＭＳ 明朝" w:hAnsi="ＭＳ 明朝" w:eastAsia="ＭＳ 明朝"/>
          <w:color w:val="auto"/>
          <w:sz w:val="28"/>
        </w:rPr>
      </w:pPr>
      <w:r>
        <w:rPr>
          <w:rFonts w:hint="default" w:ascii="ＭＳ 明朝" w:hAnsi="ＭＳ 明朝" w:eastAsia="ＭＳ 明朝"/>
          <w:color w:val="auto"/>
          <w:spacing w:val="3"/>
          <w:sz w:val="28"/>
        </w:rPr>
        <w:t>第</w:t>
      </w:r>
      <w:r>
        <w:rPr>
          <w:rFonts w:hint="eastAsia" w:ascii="ＭＳ 明朝" w:hAnsi="ＭＳ 明朝" w:eastAsia="ＭＳ 明朝"/>
          <w:color w:val="auto"/>
          <w:spacing w:val="3"/>
          <w:sz w:val="28"/>
        </w:rPr>
        <w:t>３</w:t>
      </w:r>
      <w:r>
        <w:rPr>
          <w:rFonts w:hint="default" w:ascii="ＭＳ 明朝" w:hAnsi="ＭＳ 明朝" w:eastAsia="ＭＳ 明朝"/>
          <w:color w:val="auto"/>
          <w:sz w:val="28"/>
        </w:rPr>
        <w:t>章</w:t>
      </w:r>
      <w:r>
        <w:rPr>
          <w:rFonts w:hint="default" w:ascii="ＭＳ 明朝" w:hAnsi="ＭＳ 明朝" w:eastAsia="ＭＳ 明朝"/>
          <w:color w:val="auto"/>
          <w:sz w:val="28"/>
        </w:rPr>
        <w:tab/>
      </w:r>
      <w:r>
        <w:rPr>
          <w:rFonts w:hint="eastAsia" w:ascii="ＭＳ 明朝" w:hAnsi="ＭＳ 明朝" w:eastAsia="ＭＳ 明朝"/>
          <w:color w:val="auto"/>
          <w:spacing w:val="3"/>
          <w:sz w:val="28"/>
        </w:rPr>
        <w:t>打合せ協議</w:t>
      </w:r>
    </w:p>
    <w:p>
      <w:pPr>
        <w:pStyle w:val="0"/>
        <w:spacing w:before="8" w:beforeLines="0" w:beforeAutospacing="0" w:after="0" w:afterLines="0" w:afterAutospacing="0" w:line="160" w:lineRule="exact"/>
        <w:rPr>
          <w:rFonts w:hint="default"/>
          <w:color w:val="auto"/>
          <w:sz w:val="16"/>
        </w:rPr>
      </w:pPr>
    </w:p>
    <w:p>
      <w:pPr>
        <w:pStyle w:val="0"/>
        <w:spacing w:after="0" w:afterLines="0" w:afterAutospacing="0" w:line="200" w:lineRule="exact"/>
        <w:rPr>
          <w:rFonts w:hint="default"/>
          <w:color w:val="auto"/>
          <w:sz w:val="20"/>
        </w:rPr>
      </w:pPr>
    </w:p>
    <w:p>
      <w:pPr>
        <w:pStyle w:val="0"/>
        <w:tabs>
          <w:tab w:val="left" w:leader="none" w:pos="1000"/>
        </w:tabs>
        <w:spacing w:after="0" w:afterLines="0" w:afterAutospacing="0" w:line="240" w:lineRule="auto"/>
        <w:ind w:left="118" w:right="-20"/>
        <w:rPr>
          <w:rFonts w:hint="default" w:ascii="ＭＳ 明朝" w:hAnsi="ＭＳ 明朝" w:eastAsia="ＭＳ 明朝"/>
          <w:color w:val="auto"/>
          <w:spacing w:val="2"/>
        </w:rPr>
      </w:pPr>
      <w:r>
        <w:rPr>
          <w:rFonts w:hint="default" w:ascii="ＭＳ 明朝" w:hAnsi="ＭＳ 明朝" w:eastAsia="ＭＳ 明朝"/>
          <w:color w:val="auto"/>
          <w:spacing w:val="2"/>
        </w:rPr>
        <w:t>第１</w:t>
      </w:r>
      <w:r>
        <w:rPr>
          <w:rFonts w:hint="default" w:ascii="ＭＳ 明朝" w:hAnsi="ＭＳ 明朝" w:eastAsia="ＭＳ 明朝"/>
          <w:color w:val="auto"/>
        </w:rPr>
        <w:t>条</w:t>
      </w:r>
      <w:r>
        <w:rPr>
          <w:rFonts w:hint="default" w:ascii="ＭＳ 明朝" w:hAnsi="ＭＳ 明朝" w:eastAsia="ＭＳ 明朝"/>
          <w:color w:val="auto"/>
        </w:rPr>
        <w:tab/>
      </w:r>
      <w:r>
        <w:rPr>
          <w:rFonts w:hint="eastAsia" w:ascii="ＭＳ 明朝" w:hAnsi="ＭＳ 明朝" w:eastAsia="ＭＳ 明朝"/>
          <w:color w:val="auto"/>
          <w:spacing w:val="2"/>
        </w:rPr>
        <w:t>打合せ協議</w:t>
      </w:r>
    </w:p>
    <w:p>
      <w:pPr>
        <w:pStyle w:val="0"/>
        <w:spacing w:before="50" w:beforeLines="0" w:beforeAutospacing="0" w:after="0" w:afterLines="0" w:afterAutospacing="0" w:line="282" w:lineRule="auto"/>
        <w:ind w:left="764" w:right="157" w:hanging="222"/>
        <w:jc w:val="both"/>
        <w:rPr>
          <w:rFonts w:hint="default"/>
          <w:color w:val="auto"/>
        </w:rPr>
      </w:pPr>
      <w:r>
        <w:rPr>
          <w:rFonts w:hint="default" w:ascii="ＭＳ 明朝" w:hAnsi="ＭＳ 明朝" w:eastAsia="ＭＳ 明朝"/>
          <w:color w:val="auto"/>
          <w:spacing w:val="4"/>
        </w:rPr>
        <w:t>１．</w:t>
      </w:r>
      <w:r>
        <w:rPr>
          <w:rFonts w:hint="default"/>
          <w:color w:val="auto"/>
        </w:rPr>
        <w:t>受注者は、業務を適正かつ円滑に実施するため、発注者との打合せを実施す</w:t>
      </w:r>
      <w:r>
        <w:rPr>
          <w:rFonts w:hint="default"/>
          <w:color w:val="auto"/>
        </w:rPr>
        <w:t xml:space="preserve"> </w:t>
      </w:r>
      <w:r>
        <w:rPr>
          <w:rFonts w:hint="default"/>
          <w:color w:val="auto"/>
        </w:rPr>
        <w:t>るものとする。</w:t>
      </w:r>
    </w:p>
    <w:p>
      <w:pPr>
        <w:pStyle w:val="0"/>
        <w:spacing w:before="50" w:beforeLines="0" w:beforeAutospacing="0" w:after="0" w:afterLines="0" w:afterAutospacing="0" w:line="282" w:lineRule="auto"/>
        <w:ind w:left="764" w:right="157" w:hanging="222"/>
        <w:jc w:val="both"/>
        <w:rPr>
          <w:rFonts w:hint="default"/>
          <w:color w:val="auto"/>
        </w:rPr>
      </w:pPr>
      <w:r>
        <w:rPr>
          <w:rFonts w:hint="eastAsia" w:ascii="ＭＳ 明朝" w:hAnsi="ＭＳ 明朝" w:eastAsia="ＭＳ 明朝"/>
          <w:color w:val="auto"/>
          <w:spacing w:val="4"/>
        </w:rPr>
        <w:t>２</w:t>
      </w:r>
      <w:r>
        <w:rPr>
          <w:rFonts w:hint="default" w:ascii="ＭＳ 明朝" w:hAnsi="ＭＳ 明朝" w:eastAsia="ＭＳ 明朝"/>
          <w:color w:val="auto"/>
          <w:spacing w:val="4"/>
        </w:rPr>
        <w:t>．</w:t>
      </w:r>
      <w:r>
        <w:rPr>
          <w:rFonts w:hint="default"/>
          <w:color w:val="auto"/>
        </w:rPr>
        <w:t>打合せについては次の区切りにおいて実施</w:t>
      </w:r>
      <w:r>
        <w:rPr>
          <w:rFonts w:hint="default"/>
          <w:color w:val="auto"/>
        </w:rPr>
        <w:t xml:space="preserve"> </w:t>
      </w:r>
      <w:r>
        <w:rPr>
          <w:rFonts w:hint="default"/>
          <w:color w:val="auto"/>
        </w:rPr>
        <w:t>し、全ての打合せについて、</w:t>
      </w:r>
      <w:r>
        <w:rPr>
          <w:rFonts w:hint="eastAsia"/>
          <w:color w:val="auto"/>
        </w:rPr>
        <w:t>管理</w:t>
      </w:r>
      <w:r>
        <w:rPr>
          <w:rFonts w:hint="default"/>
          <w:color w:val="auto"/>
        </w:rPr>
        <w:t>技術者が立ち会うものとする。また、その</w:t>
      </w:r>
      <w:r>
        <w:rPr>
          <w:rFonts w:hint="default"/>
          <w:color w:val="auto"/>
        </w:rPr>
        <w:t xml:space="preserve"> </w:t>
      </w:r>
      <w:r>
        <w:rPr>
          <w:rFonts w:hint="default"/>
          <w:color w:val="auto"/>
        </w:rPr>
        <w:t>他監督職員が必要と認めたときに実施するものとする</w:t>
      </w:r>
      <w:r>
        <w:rPr>
          <w:rFonts w:hint="eastAsia" w:ascii="ＭＳ 明朝" w:hAnsi="ＭＳ 明朝" w:eastAsia="ＭＳ 明朝"/>
          <w:color w:val="auto"/>
          <w:spacing w:val="4"/>
        </w:rPr>
        <w:t>。</w:t>
      </w:r>
    </w:p>
    <w:p>
      <w:pPr>
        <w:pStyle w:val="0"/>
        <w:spacing w:before="50" w:beforeLines="0" w:beforeAutospacing="0" w:after="0" w:afterLines="0" w:afterAutospacing="0" w:line="240" w:lineRule="auto"/>
        <w:ind w:left="1984" w:leftChars="902" w:right="-20" w:rightChars="-9"/>
        <w:rPr>
          <w:rFonts w:hint="default"/>
          <w:color w:val="auto"/>
        </w:rPr>
      </w:pPr>
      <w:r>
        <w:rPr>
          <w:rFonts w:hint="default"/>
          <w:color w:val="auto"/>
        </w:rPr>
        <w:t>（１）業務着手時</w:t>
      </w:r>
      <w:r>
        <w:rPr>
          <w:rFonts w:hint="default"/>
          <w:color w:val="auto"/>
        </w:rPr>
        <w:t xml:space="preserve"> </w:t>
      </w:r>
    </w:p>
    <w:p>
      <w:pPr>
        <w:pStyle w:val="0"/>
        <w:spacing w:before="50" w:beforeLines="0" w:beforeAutospacing="0" w:after="0" w:afterLines="0" w:afterAutospacing="0" w:line="240" w:lineRule="auto"/>
        <w:ind w:left="1984" w:leftChars="902" w:right="-20" w:rightChars="-9"/>
        <w:rPr>
          <w:rFonts w:hint="default"/>
          <w:color w:val="auto"/>
        </w:rPr>
      </w:pPr>
      <w:r>
        <w:rPr>
          <w:rFonts w:hint="default"/>
          <w:color w:val="auto"/>
        </w:rPr>
        <w:t>（２）中</w:t>
      </w:r>
      <w:r>
        <w:rPr>
          <w:rFonts w:hint="default"/>
          <w:color w:val="auto"/>
        </w:rPr>
        <w:t xml:space="preserve"> </w:t>
      </w:r>
      <w:r>
        <w:rPr>
          <w:rFonts w:hint="default"/>
          <w:color w:val="auto"/>
        </w:rPr>
        <w:t>間</w:t>
      </w:r>
      <w:r>
        <w:rPr>
          <w:rFonts w:hint="default"/>
          <w:color w:val="auto"/>
        </w:rPr>
        <w:t xml:space="preserve"> </w:t>
      </w:r>
      <w:r>
        <w:rPr>
          <w:rFonts w:hint="default"/>
          <w:color w:val="auto"/>
        </w:rPr>
        <w:t>時（</w:t>
      </w:r>
      <w:r>
        <w:rPr>
          <w:rFonts w:hint="eastAsia"/>
          <w:color w:val="auto"/>
        </w:rPr>
        <w:t>１</w:t>
      </w:r>
      <w:r>
        <w:rPr>
          <w:rFonts w:hint="default"/>
          <w:color w:val="auto"/>
        </w:rPr>
        <w:t>回）</w:t>
      </w:r>
    </w:p>
    <w:p>
      <w:pPr>
        <w:pStyle w:val="0"/>
        <w:spacing w:before="50" w:beforeLines="0" w:beforeAutospacing="0" w:after="0" w:afterLines="0" w:afterAutospacing="0" w:line="240" w:lineRule="auto"/>
        <w:ind w:left="1984" w:leftChars="902" w:right="-20" w:rightChars="-9"/>
        <w:rPr>
          <w:rFonts w:hint="default" w:ascii="ＭＳ 明朝" w:hAnsi="ＭＳ 明朝" w:eastAsia="ＭＳ 明朝"/>
          <w:color w:val="auto"/>
          <w:spacing w:val="2"/>
        </w:rPr>
      </w:pPr>
      <w:r>
        <w:rPr>
          <w:rFonts w:hint="default"/>
          <w:color w:val="auto"/>
        </w:rPr>
        <w:t>（３）業務完了時</w:t>
      </w:r>
    </w:p>
    <w:p>
      <w:pPr>
        <w:pStyle w:val="0"/>
        <w:spacing w:before="50" w:beforeLines="0" w:beforeAutospacing="0" w:after="0" w:afterLines="0" w:afterAutospacing="0" w:line="240" w:lineRule="auto"/>
        <w:ind w:right="-20"/>
        <w:rPr>
          <w:rFonts w:hint="default" w:ascii="ＭＳ 明朝" w:hAnsi="ＭＳ 明朝" w:eastAsia="ＭＳ 明朝"/>
          <w:spacing w:val="2"/>
        </w:rPr>
      </w:pPr>
    </w:p>
    <w:p>
      <w:pPr>
        <w:pStyle w:val="0"/>
        <w:spacing w:before="50" w:beforeLines="0" w:beforeAutospacing="0" w:after="0" w:afterLines="0" w:afterAutospacing="0" w:line="240" w:lineRule="auto"/>
        <w:ind w:right="-20"/>
        <w:rPr>
          <w:rFonts w:hint="default" w:ascii="ＭＳ 明朝" w:hAnsi="ＭＳ 明朝" w:eastAsia="ＭＳ 明朝"/>
          <w:spacing w:val="2"/>
        </w:rPr>
      </w:pPr>
    </w:p>
    <w:p>
      <w:pPr>
        <w:pStyle w:val="0"/>
        <w:spacing w:after="0" w:afterLines="0" w:afterAutospacing="0" w:line="200" w:lineRule="exact"/>
        <w:rPr>
          <w:rFonts w:hint="default"/>
          <w:sz w:val="20"/>
        </w:rPr>
      </w:pPr>
    </w:p>
    <w:p>
      <w:pPr>
        <w:pStyle w:val="0"/>
        <w:spacing w:after="0" w:afterLines="0" w:afterAutospacing="0" w:line="240" w:lineRule="auto"/>
        <w:ind w:right="80"/>
        <w:jc w:val="right"/>
        <w:rPr>
          <w:rFonts w:hint="default" w:ascii="ＭＳ 明朝" w:hAnsi="ＭＳ 明朝" w:eastAsia="ＭＳ 明朝"/>
        </w:rPr>
      </w:pPr>
      <w:r>
        <w:rPr>
          <w:rFonts w:hint="default" w:ascii="ＭＳ 明朝" w:hAnsi="ＭＳ 明朝" w:eastAsia="ＭＳ 明朝"/>
          <w:spacing w:val="2"/>
          <w:w w:val="99"/>
        </w:rPr>
        <w:t>以</w:t>
      </w:r>
      <w:r>
        <w:rPr>
          <w:rFonts w:hint="default" w:ascii="ＭＳ 明朝" w:hAnsi="ＭＳ 明朝" w:eastAsia="ＭＳ 明朝"/>
          <w:w w:val="99"/>
        </w:rPr>
        <w:t>上</w:t>
      </w:r>
    </w:p>
    <w:sectPr>
      <w:footerReference r:id="rId6" w:type="default"/>
      <w:pgSz w:w="11900" w:h="16840"/>
      <w:pgMar w:top="1380" w:right="1480" w:bottom="680" w:left="1680" w:header="0" w:footer="494" w:gutter="0"/>
      <w:cols w:space="720"/>
      <w:textDirection w:val="lrTb"/>
      <w:docGrid w:linePitch="299"/>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alibri">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spacing w:after="0" w:afterLines="0" w:afterAutospacing="0" w:line="200" w:lineRule="exact"/>
      <w:rPr>
        <w:rFonts w:hint="default"/>
        <w:sz w:val="20"/>
      </w:rPr>
    </w:pPr>
    <w:r>
      <w:rPr>
        <w:rFonts w:hint="default"/>
      </w:rPr>
      <w:pict>
        <v:shapetype id="_x0000_t202" coordsize="21600,21600" o:spt="202" path="m,l,21600r21600,l21600,xe">
          <v:stroke joinstyle="miter"/>
          <v:path gradientshapeok="t" o:connecttype="rect"/>
        </v:shapetype>
        <v:shape id="_x0000_s2049" style="z-index:-503316478;height:12.5pt;width:19.55pt;mso-position-horizontal-relative:page;position:absolute;margin-top:806.25pt;margin-left:287.85000000000002pt;mso-position-vertical-relative:page;" filled="f" stroked="f" o:spt="202" type="#_x0000_t202">
          <v:fill/>
          <v:stroke joinstyle="miter"/>
          <v:textbox style="layout-flow:horizontal;" inset="0mm,0mm,0mm,0mm">
            <w:txbxContent>
              <w:p>
                <w:pPr>
                  <w:pStyle w:val="0"/>
                  <w:spacing w:after="0" w:afterLines="0" w:afterAutospacing="0" w:line="232" w:lineRule="exact"/>
                  <w:ind w:left="20" w:right="-51"/>
                  <w:rPr>
                    <w:rFonts w:hint="default" w:ascii="Times New Roman" w:hAnsi="Times New Roman" w:eastAsia="Times New Roman"/>
                    <w:sz w:val="21"/>
                  </w:rPr>
                </w:pPr>
                <w:r>
                  <w:rPr>
                    <w:rFonts w:hint="default" w:ascii="Times New Roman" w:hAnsi="Times New Roman" w:eastAsia="Times New Roman"/>
                    <w:sz w:val="21"/>
                  </w:rPr>
                  <w:t>-</w:t>
                </w:r>
                <w:r>
                  <w:rPr>
                    <w:rFonts w:hint="default" w:ascii="Times New Roman" w:hAnsi="Times New Roman" w:eastAsia="Times New Roman"/>
                    <w:spacing w:val="-1"/>
                    <w:sz w:val="21"/>
                  </w:rPr>
                  <w:t xml:space="preserve"> </w:t>
                </w:r>
                <w:r>
                  <w:rPr>
                    <w:rFonts w:hint="eastAsia"/>
                  </w:rPr>
                  <w:fldChar w:fldCharType="begin"/>
                </w:r>
                <w:r>
                  <w:rPr>
                    <w:rFonts w:hint="eastAsia"/>
                  </w:rPr>
                  <w:instrText xml:space="preserve">PAGE  \* MERGEFORMAT </w:instrText>
                </w:r>
                <w:r>
                  <w:rPr>
                    <w:rFonts w:hint="eastAsia"/>
                  </w:rPr>
                  <w:fldChar w:fldCharType="separate"/>
                </w:r>
                <w:r>
                  <w:rPr>
                    <w:rFonts w:hint="default"/>
                  </w:rPr>
                  <w:t>1</w:t>
                </w:r>
                <w:r>
                  <w:rPr>
                    <w:rFonts w:hint="eastAsia"/>
                  </w:rPr>
                  <w:fldChar w:fldCharType="end"/>
                </w:r>
                <w:r>
                  <w:rPr>
                    <w:rFonts w:hint="default" w:ascii="Times New Roman" w:hAnsi="Times New Roman" w:eastAsia="Times New Roman"/>
                    <w:sz w:val="21"/>
                  </w:rPr>
                  <w:t xml:space="preserve"> -</w:t>
                </w:r>
              </w:p>
            </w:txbxContent>
          </v:textbox>
          <v:imagedata o:title=""/>
          <w10:wrap type="none" anchorx="page" anchory="page"/>
        </v:shape>
      </w:pict>
    </w:r>
  </w:p>
</w:ft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9AB236CE"/>
    <w:lvl w:ilvl="0" w:tplc="EC96F60E">
      <w:start w:val="1"/>
      <w:numFmt w:val="decimalFullWidth"/>
      <w:lvlText w:val="%1．"/>
      <w:lvlJc w:val="left"/>
      <w:pPr>
        <w:ind w:left="992" w:hanging="450"/>
      </w:pPr>
      <w:rPr>
        <w:rFonts w:hint="default"/>
      </w:rPr>
    </w:lvl>
    <w:lvl w:ilvl="1" w:tplc="04090017">
      <w:start w:val="1"/>
      <w:numFmt w:val="aiueoFullWidth"/>
      <w:lvlText w:val="(%2)"/>
      <w:lvlJc w:val="left"/>
      <w:pPr>
        <w:ind w:left="1422" w:hanging="440"/>
      </w:pPr>
    </w:lvl>
    <w:lvl w:ilvl="2" w:tplc="04090011">
      <w:start w:val="1"/>
      <w:numFmt w:val="decimalEnclosedCircle"/>
      <w:lvlText w:val="%3"/>
      <w:lvlJc w:val="left"/>
      <w:pPr>
        <w:ind w:left="1862" w:hanging="440"/>
      </w:pPr>
    </w:lvl>
    <w:lvl w:ilvl="3" w:tplc="0409000F">
      <w:start w:val="1"/>
      <w:numFmt w:val="decimal"/>
      <w:lvlText w:val="%4."/>
      <w:lvlJc w:val="left"/>
      <w:pPr>
        <w:ind w:left="2302" w:hanging="440"/>
      </w:pPr>
    </w:lvl>
    <w:lvl w:ilvl="4" w:tplc="04090017">
      <w:start w:val="1"/>
      <w:numFmt w:val="aiueoFullWidth"/>
      <w:lvlText w:val="(%5)"/>
      <w:lvlJc w:val="left"/>
      <w:pPr>
        <w:ind w:left="2742" w:hanging="440"/>
      </w:pPr>
    </w:lvl>
    <w:lvl w:ilvl="5" w:tplc="04090011">
      <w:start w:val="1"/>
      <w:numFmt w:val="decimalEnclosedCircle"/>
      <w:lvlText w:val="%6"/>
      <w:lvlJc w:val="left"/>
      <w:pPr>
        <w:ind w:left="3182" w:hanging="440"/>
      </w:pPr>
    </w:lvl>
    <w:lvl w:ilvl="6" w:tplc="0409000F">
      <w:start w:val="1"/>
      <w:numFmt w:val="decimal"/>
      <w:lvlText w:val="%7."/>
      <w:lvlJc w:val="left"/>
      <w:pPr>
        <w:ind w:left="3622" w:hanging="440"/>
      </w:pPr>
    </w:lvl>
    <w:lvl w:ilvl="7" w:tplc="04090017">
      <w:start w:val="1"/>
      <w:numFmt w:val="aiueoFullWidth"/>
      <w:lvlText w:val="(%8)"/>
      <w:lvlJc w:val="left"/>
      <w:pPr>
        <w:ind w:left="4062" w:hanging="440"/>
      </w:pPr>
    </w:lvl>
    <w:lvl w:ilvl="8" w:tplc="04090011">
      <w:start w:val="1"/>
      <w:numFmt w:val="decimalEnclosedCircle"/>
      <w:lvlText w:val="%9"/>
      <w:lvlJc w:val="left"/>
      <w:pPr>
        <w:ind w:left="4502" w:hanging="440"/>
      </w:pPr>
    </w:lvl>
  </w:abstractNum>
  <w:abstractNum w:abstractNumId="1">
    <w:nsid w:val="00000002"/>
    <w:multiLevelType w:val="hybridMultilevel"/>
    <w:tmpl w:val="3AB18646"/>
    <w:lvl w:ilvl="0" w:tplc="4DBC7ABE">
      <w:start w:val="1"/>
      <w:numFmt w:val="decimalFullWidth"/>
      <w:lvlText w:val="%1．"/>
      <w:lvlJc w:val="left"/>
      <w:pPr>
        <w:ind w:left="1022" w:hanging="480"/>
      </w:pPr>
      <w:rPr>
        <w:rFonts w:hint="default"/>
      </w:rPr>
    </w:lvl>
    <w:lvl w:ilvl="1" w:tplc="04090017">
      <w:start w:val="1"/>
      <w:numFmt w:val="aiueoFullWidth"/>
      <w:lvlText w:val="(%2)"/>
      <w:lvlJc w:val="left"/>
      <w:pPr>
        <w:ind w:left="1422" w:hanging="440"/>
      </w:pPr>
    </w:lvl>
    <w:lvl w:ilvl="2" w:tplc="04090011">
      <w:start w:val="1"/>
      <w:numFmt w:val="decimalEnclosedCircle"/>
      <w:lvlText w:val="%3"/>
      <w:lvlJc w:val="left"/>
      <w:pPr>
        <w:ind w:left="1862" w:hanging="440"/>
      </w:pPr>
    </w:lvl>
    <w:lvl w:ilvl="3" w:tplc="0409000F">
      <w:start w:val="1"/>
      <w:numFmt w:val="decimal"/>
      <w:lvlText w:val="%4."/>
      <w:lvlJc w:val="left"/>
      <w:pPr>
        <w:ind w:left="2302" w:hanging="440"/>
      </w:pPr>
    </w:lvl>
    <w:lvl w:ilvl="4" w:tplc="04090017">
      <w:start w:val="1"/>
      <w:numFmt w:val="aiueoFullWidth"/>
      <w:lvlText w:val="(%5)"/>
      <w:lvlJc w:val="left"/>
      <w:pPr>
        <w:ind w:left="2742" w:hanging="440"/>
      </w:pPr>
    </w:lvl>
    <w:lvl w:ilvl="5" w:tplc="04090011">
      <w:start w:val="1"/>
      <w:numFmt w:val="decimalEnclosedCircle"/>
      <w:lvlText w:val="%6"/>
      <w:lvlJc w:val="left"/>
      <w:pPr>
        <w:ind w:left="3182" w:hanging="440"/>
      </w:pPr>
    </w:lvl>
    <w:lvl w:ilvl="6" w:tplc="0409000F">
      <w:start w:val="1"/>
      <w:numFmt w:val="decimal"/>
      <w:lvlText w:val="%7."/>
      <w:lvlJc w:val="left"/>
      <w:pPr>
        <w:ind w:left="3622" w:hanging="440"/>
      </w:pPr>
    </w:lvl>
    <w:lvl w:ilvl="7" w:tplc="04090017">
      <w:start w:val="1"/>
      <w:numFmt w:val="aiueoFullWidth"/>
      <w:lvlText w:val="(%8)"/>
      <w:lvlJc w:val="left"/>
      <w:pPr>
        <w:ind w:left="4062" w:hanging="440"/>
      </w:pPr>
    </w:lvl>
    <w:lvl w:ilvl="8" w:tplc="04090011">
      <w:start w:val="1"/>
      <w:numFmt w:val="decimalEnclosedCircle"/>
      <w:lvlText w:val="%9"/>
      <w:lvlJc w:val="left"/>
      <w:pPr>
        <w:ind w:left="4502" w:hanging="440"/>
      </w:pPr>
    </w:lvl>
  </w:abstractNum>
  <w:abstractNum w:abstractNumId="2">
    <w:nsid w:val="00000003"/>
    <w:multiLevelType w:val="hybridMultilevel"/>
    <w:tmpl w:val="BCE69A02"/>
    <w:lvl w:ilvl="0" w:tplc="F916BFC0">
      <w:start w:val="1"/>
      <w:numFmt w:val="decimalFullWidth"/>
      <w:lvlText w:val="%1．"/>
      <w:lvlJc w:val="left"/>
      <w:pPr>
        <w:ind w:left="992" w:hanging="450"/>
      </w:pPr>
      <w:rPr>
        <w:rFonts w:hint="default" w:asciiTheme="minorHAnsi" w:hAnsiTheme="minorHAnsi" w:eastAsiaTheme="minorEastAsia"/>
      </w:rPr>
    </w:lvl>
    <w:lvl w:ilvl="1" w:tplc="FFFFFFFF">
      <w:start w:val="1"/>
      <w:numFmt w:val="aiueoFullWidth"/>
      <w:lvlText w:val="(%2)"/>
      <w:lvlJc w:val="left"/>
      <w:pPr>
        <w:ind w:left="1422" w:hanging="440"/>
      </w:pPr>
    </w:lvl>
    <w:lvl w:ilvl="2" w:tplc="FFFFFFFF">
      <w:start w:val="1"/>
      <w:numFmt w:val="decimalEnclosedCircle"/>
      <w:lvlText w:val="%3"/>
      <w:lvlJc w:val="left"/>
      <w:pPr>
        <w:ind w:left="1862" w:hanging="440"/>
      </w:pPr>
    </w:lvl>
    <w:lvl w:ilvl="3" w:tplc="FFFFFFFF">
      <w:start w:val="1"/>
      <w:numFmt w:val="decimal"/>
      <w:lvlText w:val="%4."/>
      <w:lvlJc w:val="left"/>
      <w:pPr>
        <w:ind w:left="2302" w:hanging="440"/>
      </w:pPr>
    </w:lvl>
    <w:lvl w:ilvl="4" w:tplc="FFFFFFFF">
      <w:start w:val="1"/>
      <w:numFmt w:val="aiueoFullWidth"/>
      <w:lvlText w:val="(%5)"/>
      <w:lvlJc w:val="left"/>
      <w:pPr>
        <w:ind w:left="2742" w:hanging="440"/>
      </w:pPr>
    </w:lvl>
    <w:lvl w:ilvl="5" w:tplc="FFFFFFFF">
      <w:start w:val="1"/>
      <w:numFmt w:val="decimalEnclosedCircle"/>
      <w:lvlText w:val="%6"/>
      <w:lvlJc w:val="left"/>
      <w:pPr>
        <w:ind w:left="3182" w:hanging="440"/>
      </w:pPr>
    </w:lvl>
    <w:lvl w:ilvl="6" w:tplc="FFFFFFFF">
      <w:start w:val="1"/>
      <w:numFmt w:val="decimal"/>
      <w:lvlText w:val="%7."/>
      <w:lvlJc w:val="left"/>
      <w:pPr>
        <w:ind w:left="3622" w:hanging="440"/>
      </w:pPr>
    </w:lvl>
    <w:lvl w:ilvl="7" w:tplc="FFFFFFFF">
      <w:start w:val="1"/>
      <w:numFmt w:val="aiueoFullWidth"/>
      <w:lvlText w:val="(%8)"/>
      <w:lvlJc w:val="left"/>
      <w:pPr>
        <w:ind w:left="4062" w:hanging="440"/>
      </w:pPr>
    </w:lvl>
    <w:lvl w:ilvl="8" w:tplc="FFFFFFFF">
      <w:start w:val="1"/>
      <w:numFmt w:val="decimalEnclosedCircle"/>
      <w:lvlText w:val="%9"/>
      <w:lvlJc w:val="left"/>
      <w:pPr>
        <w:ind w:left="4502" w:hanging="440"/>
      </w:pPr>
    </w:lvl>
  </w:abstractNum>
  <w:abstractNum w:abstractNumId="3">
    <w:nsid w:val="00000004"/>
    <w:multiLevelType w:val="hybridMultilevel"/>
    <w:tmpl w:val="706A2212"/>
    <w:lvl w:ilvl="0" w:tplc="4DBC7ABE">
      <w:start w:val="1"/>
      <w:numFmt w:val="decimalFullWidth"/>
      <w:lvlText w:val="%1．"/>
      <w:lvlJc w:val="left"/>
      <w:pPr>
        <w:ind w:left="1022" w:hanging="480"/>
      </w:pPr>
      <w:rPr>
        <w:rFonts w:hint="default"/>
      </w:rPr>
    </w:lvl>
    <w:lvl w:ilvl="1" w:tplc="04090017">
      <w:start w:val="1"/>
      <w:numFmt w:val="aiueoFullWidth"/>
      <w:lvlText w:val="(%2)"/>
      <w:lvlJc w:val="left"/>
      <w:pPr>
        <w:ind w:left="1422" w:hanging="440"/>
      </w:pPr>
    </w:lvl>
    <w:lvl w:ilvl="2" w:tplc="04090011">
      <w:start w:val="1"/>
      <w:numFmt w:val="decimalEnclosedCircle"/>
      <w:lvlText w:val="%3"/>
      <w:lvlJc w:val="left"/>
      <w:pPr>
        <w:ind w:left="1862" w:hanging="440"/>
      </w:pPr>
    </w:lvl>
    <w:lvl w:ilvl="3" w:tplc="0409000F">
      <w:start w:val="1"/>
      <w:numFmt w:val="decimal"/>
      <w:lvlText w:val="%4."/>
      <w:lvlJc w:val="left"/>
      <w:pPr>
        <w:ind w:left="2302" w:hanging="440"/>
      </w:pPr>
    </w:lvl>
    <w:lvl w:ilvl="4" w:tplc="04090017">
      <w:start w:val="1"/>
      <w:numFmt w:val="aiueoFullWidth"/>
      <w:lvlText w:val="(%5)"/>
      <w:lvlJc w:val="left"/>
      <w:pPr>
        <w:ind w:left="2742" w:hanging="440"/>
      </w:pPr>
    </w:lvl>
    <w:lvl w:ilvl="5" w:tplc="04090011">
      <w:start w:val="1"/>
      <w:numFmt w:val="decimalEnclosedCircle"/>
      <w:lvlText w:val="%6"/>
      <w:lvlJc w:val="left"/>
      <w:pPr>
        <w:ind w:left="3182" w:hanging="440"/>
      </w:pPr>
    </w:lvl>
    <w:lvl w:ilvl="6" w:tplc="0409000F">
      <w:start w:val="1"/>
      <w:numFmt w:val="decimal"/>
      <w:lvlText w:val="%7."/>
      <w:lvlJc w:val="left"/>
      <w:pPr>
        <w:ind w:left="3622" w:hanging="440"/>
      </w:pPr>
    </w:lvl>
    <w:lvl w:ilvl="7" w:tplc="04090017">
      <w:start w:val="1"/>
      <w:numFmt w:val="aiueoFullWidth"/>
      <w:lvlText w:val="(%8)"/>
      <w:lvlJc w:val="left"/>
      <w:pPr>
        <w:ind w:left="4062" w:hanging="440"/>
      </w:pPr>
    </w:lvl>
    <w:lvl w:ilvl="8" w:tplc="04090011">
      <w:start w:val="1"/>
      <w:numFmt w:val="decimalEnclosedCircle"/>
      <w:lvlText w:val="%9"/>
      <w:lvlJc w:val="left"/>
      <w:pPr>
        <w:ind w:left="4502" w:hanging="440"/>
      </w:pPr>
    </w:lvl>
  </w:abstractNum>
  <w:abstractNum w:abstractNumId="4">
    <w:nsid w:val="00000005"/>
    <w:multiLevelType w:val="hybridMultilevel"/>
    <w:tmpl w:val="B02A28C6"/>
    <w:lvl w:ilvl="0" w:tplc="FFFFFFFF">
      <w:start w:val="1"/>
      <w:numFmt w:val="decimalFullWidth"/>
      <w:lvlText w:val="%1．"/>
      <w:lvlJc w:val="left"/>
      <w:pPr>
        <w:ind w:left="992" w:hanging="450"/>
      </w:pPr>
      <w:rPr>
        <w:rFonts w:hint="default" w:asciiTheme="minorHAnsi" w:hAnsiTheme="minorHAnsi" w:eastAsiaTheme="minorEastAsia"/>
      </w:rPr>
    </w:lvl>
    <w:lvl w:ilvl="1" w:tplc="FFFFFFFF">
      <w:start w:val="1"/>
      <w:numFmt w:val="aiueoFullWidth"/>
      <w:lvlText w:val="(%2)"/>
      <w:lvlJc w:val="left"/>
      <w:pPr>
        <w:ind w:left="1422" w:hanging="440"/>
      </w:pPr>
    </w:lvl>
    <w:lvl w:ilvl="2" w:tplc="FFFFFFFF">
      <w:start w:val="1"/>
      <w:numFmt w:val="decimalEnclosedCircle"/>
      <w:lvlText w:val="%3"/>
      <w:lvlJc w:val="left"/>
      <w:pPr>
        <w:ind w:left="1862" w:hanging="440"/>
      </w:pPr>
    </w:lvl>
    <w:lvl w:ilvl="3" w:tplc="FFFFFFFF">
      <w:start w:val="1"/>
      <w:numFmt w:val="decimal"/>
      <w:lvlText w:val="%4."/>
      <w:lvlJc w:val="left"/>
      <w:pPr>
        <w:ind w:left="2302" w:hanging="440"/>
      </w:pPr>
    </w:lvl>
    <w:lvl w:ilvl="4" w:tplc="FFFFFFFF">
      <w:start w:val="1"/>
      <w:numFmt w:val="aiueoFullWidth"/>
      <w:lvlText w:val="(%5)"/>
      <w:lvlJc w:val="left"/>
      <w:pPr>
        <w:ind w:left="2742" w:hanging="440"/>
      </w:pPr>
    </w:lvl>
    <w:lvl w:ilvl="5" w:tplc="FFFFFFFF">
      <w:start w:val="1"/>
      <w:numFmt w:val="decimalEnclosedCircle"/>
      <w:lvlText w:val="%6"/>
      <w:lvlJc w:val="left"/>
      <w:pPr>
        <w:ind w:left="3182" w:hanging="440"/>
      </w:pPr>
    </w:lvl>
    <w:lvl w:ilvl="6" w:tplc="FFFFFFFF">
      <w:start w:val="1"/>
      <w:numFmt w:val="decimal"/>
      <w:lvlText w:val="%7."/>
      <w:lvlJc w:val="left"/>
      <w:pPr>
        <w:ind w:left="3622" w:hanging="440"/>
      </w:pPr>
    </w:lvl>
    <w:lvl w:ilvl="7" w:tplc="FFFFFFFF">
      <w:start w:val="1"/>
      <w:numFmt w:val="aiueoFullWidth"/>
      <w:lvlText w:val="(%8)"/>
      <w:lvlJc w:val="left"/>
      <w:pPr>
        <w:ind w:left="4062" w:hanging="440"/>
      </w:pPr>
    </w:lvl>
    <w:lvl w:ilvl="8" w:tplc="FFFFFFFF">
      <w:start w:val="1"/>
      <w:numFmt w:val="decimalEnclosedCircle"/>
      <w:lvlText w:val="%9"/>
      <w:lvlJc w:val="left"/>
      <w:pPr>
        <w:ind w:left="4502" w:hanging="440"/>
      </w:pPr>
    </w:lvl>
  </w:abstractNum>
  <w:abstractNum w:abstractNumId="5">
    <w:nsid w:val="00000006"/>
    <w:multiLevelType w:val="hybridMultilevel"/>
    <w:tmpl w:val="BD66A85E"/>
    <w:lvl w:ilvl="0" w:tplc="D684FF76">
      <w:start w:val="1"/>
      <w:numFmt w:val="decimalFullWidth"/>
      <w:lvlText w:val="%1．"/>
      <w:lvlJc w:val="left"/>
      <w:pPr>
        <w:ind w:left="992" w:hanging="450"/>
      </w:pPr>
      <w:rPr>
        <w:rFonts w:hint="default"/>
      </w:rPr>
    </w:lvl>
    <w:lvl w:ilvl="1" w:tplc="04090017">
      <w:start w:val="1"/>
      <w:numFmt w:val="aiueoFullWidth"/>
      <w:lvlText w:val="(%2)"/>
      <w:lvlJc w:val="left"/>
      <w:pPr>
        <w:ind w:left="1422" w:hanging="440"/>
      </w:pPr>
    </w:lvl>
    <w:lvl w:ilvl="2" w:tplc="04090011">
      <w:start w:val="1"/>
      <w:numFmt w:val="decimalEnclosedCircle"/>
      <w:lvlText w:val="%3"/>
      <w:lvlJc w:val="left"/>
      <w:pPr>
        <w:ind w:left="1862" w:hanging="440"/>
      </w:pPr>
    </w:lvl>
    <w:lvl w:ilvl="3" w:tplc="0409000F">
      <w:start w:val="1"/>
      <w:numFmt w:val="decimal"/>
      <w:lvlText w:val="%4."/>
      <w:lvlJc w:val="left"/>
      <w:pPr>
        <w:ind w:left="2302" w:hanging="440"/>
      </w:pPr>
    </w:lvl>
    <w:lvl w:ilvl="4" w:tplc="04090017">
      <w:start w:val="1"/>
      <w:numFmt w:val="aiueoFullWidth"/>
      <w:lvlText w:val="(%5)"/>
      <w:lvlJc w:val="left"/>
      <w:pPr>
        <w:ind w:left="2742" w:hanging="440"/>
      </w:pPr>
    </w:lvl>
    <w:lvl w:ilvl="5" w:tplc="04090011">
      <w:start w:val="1"/>
      <w:numFmt w:val="decimalEnclosedCircle"/>
      <w:lvlText w:val="%6"/>
      <w:lvlJc w:val="left"/>
      <w:pPr>
        <w:ind w:left="3182" w:hanging="440"/>
      </w:pPr>
    </w:lvl>
    <w:lvl w:ilvl="6" w:tplc="0409000F">
      <w:start w:val="1"/>
      <w:numFmt w:val="decimal"/>
      <w:lvlText w:val="%7."/>
      <w:lvlJc w:val="left"/>
      <w:pPr>
        <w:ind w:left="3622" w:hanging="440"/>
      </w:pPr>
    </w:lvl>
    <w:lvl w:ilvl="7" w:tplc="04090017">
      <w:start w:val="1"/>
      <w:numFmt w:val="aiueoFullWidth"/>
      <w:lvlText w:val="(%8)"/>
      <w:lvlJc w:val="left"/>
      <w:pPr>
        <w:ind w:left="4062" w:hanging="440"/>
      </w:pPr>
    </w:lvl>
    <w:lvl w:ilvl="8" w:tplc="04090011">
      <w:start w:val="1"/>
      <w:numFmt w:val="decimalEnclosedCircle"/>
      <w:lvlText w:val="%9"/>
      <w:lvlJc w:val="left"/>
      <w:pPr>
        <w:ind w:left="4502" w:hanging="44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bordersDoNotSurroundHeader/>
  <w:bordersDoNotSurroundFooter/>
  <w:defaultTabStop w:val="720"/>
  <w:drawingGridHorizontalSpacing w:val="110"/>
  <w:displayHorizontalDrawingGridEvery w:val="2"/>
  <w:hdrShapeDefaults>
    <o:shapelayout v:ext="edit"/>
  </w:hdrShapeDefaults>
  <w:compat>
    <w:spaceForUL/>
    <w:doNotLeaveBackslashAlone/>
    <w:ulTrailSpace/>
    <w:doNotExpandShiftReturn/>
    <w:useFELayout/>
    <w:compatSetting w:name="compatibilityMode" w:uri="http://schemas.microsoft.com/office/word" w:val="12"/>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sz w:val="22"/>
      </w:rPr>
    </w:rPrDefault>
    <w:pPrDefault>
      <w:pPr>
        <w:widowControl w:val="0"/>
        <w:spacing w:after="200" w:afterLines="0" w:afterAutospacing="0" w:line="276" w:lineRule="auto"/>
      </w:pPr>
    </w:pPrDefault>
  </w:docDefaults>
  <w:style w:type="paragraph" w:styleId="0" w:default="1">
    <w:name w:val="Normal"/>
    <w:next w:val="0"/>
    <w:link w:val="0"/>
    <w:uiPriority w:val="0"/>
    <w:qFormat/>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List Paragraph"/>
    <w:basedOn w:val="0"/>
    <w:next w:val="19"/>
    <w:link w:val="0"/>
    <w:uiPriority w:val="0"/>
    <w:qFormat/>
    <w:pPr>
      <w:ind w:left="840" w:leftChars="400"/>
    </w:pPr>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1149</TotalTime>
  <Pages>3</Pages>
  <Words>13</Words>
  <Characters>2068</Characters>
  <Application>JUST Note</Application>
  <Lines>159</Lines>
  <Paragraphs>93</Paragraphs>
  <CharactersWithSpaces>2119</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熊谷　知樹</cp:lastModifiedBy>
  <cp:lastPrinted>2026-07-22T23:44:10Z</cp:lastPrinted>
  <dcterms:created xsi:type="dcterms:W3CDTF">2023-05-19T11:42:00Z</dcterms:created>
  <dcterms:modified xsi:type="dcterms:W3CDTF">2026-07-08T08:35:37Z</dcterms:modified>
  <cp:revision>29</cp:revision>
</cp:coreProperties>
</file>